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06" w:rsidRDefault="00616B06" w:rsidP="00616B06">
      <w:pPr>
        <w:pStyle w:val="Heading1"/>
      </w:pPr>
      <w:r>
        <w:rPr>
          <w:rFonts w:ascii="Arial" w:hAnsi="Arial" w:cs="Arial"/>
          <w:sz w:val="27"/>
          <w:szCs w:val="27"/>
        </w:rPr>
        <w:t>Magnetic circuit</w:t>
      </w:r>
    </w:p>
    <w:p w:rsidR="00616B06" w:rsidRDefault="00616B06" w:rsidP="00616B06"/>
    <w:p w:rsidR="00616B06" w:rsidRDefault="00616B06" w:rsidP="00616B06">
      <w:pPr>
        <w:pStyle w:val="NormalWeb"/>
      </w:pPr>
      <w:r>
        <w:t xml:space="preserve">A </w:t>
      </w:r>
      <w:r>
        <w:rPr>
          <w:b/>
          <w:bCs/>
        </w:rPr>
        <w:t>magnetic circuit</w:t>
      </w:r>
      <w:r>
        <w:t xml:space="preserve"> is made up of one or more closed loop paths containing a magnetic flux. The flux is usually generated by </w:t>
      </w:r>
      <w:r>
        <w:rPr>
          <w:rStyle w:val="mw-redirect"/>
        </w:rPr>
        <w:t>permanent magnets</w:t>
      </w:r>
      <w:r>
        <w:t xml:space="preserve"> or electromagnets and confined to the path by magnetic cores consisting of </w:t>
      </w:r>
      <w:r>
        <w:rPr>
          <w:rStyle w:val="mw-redirect"/>
        </w:rPr>
        <w:t>ferromagnetic</w:t>
      </w:r>
      <w:r>
        <w:t xml:space="preserve"> materials like iron, although there may be air gaps or other materials in the path. Magnetic circuits are employed to efficiently channel magnetic fields in many devices such as electric motors, </w:t>
      </w:r>
      <w:r>
        <w:rPr>
          <w:rStyle w:val="mw-redirect"/>
        </w:rPr>
        <w:t>generators</w:t>
      </w:r>
      <w:r>
        <w:t>, transformers, relays, lifting electromagnets, SQUIDs, galvanometers, and magnetic recording heads.</w:t>
      </w:r>
    </w:p>
    <w:p w:rsidR="00616B06" w:rsidRDefault="00616B06" w:rsidP="00616B06">
      <w:pPr>
        <w:pStyle w:val="NormalWeb"/>
      </w:pPr>
      <w:r>
        <w:t xml:space="preserve">The concept of a "magnetic circuit" exploits a one-to-one correspondence between the equations of the magnetic field in an </w:t>
      </w:r>
      <w:r>
        <w:rPr>
          <w:rStyle w:val="mw-redirect"/>
        </w:rPr>
        <w:t>unsaturated</w:t>
      </w:r>
      <w:r>
        <w:t xml:space="preserve"> ferromagnetic material to that of an </w:t>
      </w:r>
      <w:r>
        <w:rPr>
          <w:rStyle w:val="mw-redirect"/>
        </w:rPr>
        <w:t>electrical circuit</w:t>
      </w:r>
      <w:r>
        <w:t>. Using this concept the magnetic fields of complex devices such as transformers can be quickly solved using the methods and techniques developed for electrical circuits.</w:t>
      </w:r>
    </w:p>
    <w:p w:rsidR="00616B06" w:rsidRDefault="00616B06" w:rsidP="00616B06">
      <w:pPr>
        <w:pStyle w:val="NormalWeb"/>
      </w:pPr>
    </w:p>
    <w:p w:rsidR="00616B06" w:rsidRDefault="00616B06" w:rsidP="00616B06">
      <w:pPr>
        <w:pStyle w:val="NormalWeb"/>
      </w:pPr>
      <w:r>
        <w:t>Some examples of magnetic circuits are:</w:t>
      </w:r>
    </w:p>
    <w:p w:rsidR="00616B06" w:rsidRDefault="00616B06" w:rsidP="00616B06">
      <w:pPr>
        <w:numPr>
          <w:ilvl w:val="0"/>
          <w:numId w:val="29"/>
        </w:numPr>
        <w:spacing w:before="100" w:beforeAutospacing="1" w:after="100" w:afterAutospacing="1" w:line="240" w:lineRule="auto"/>
      </w:pPr>
      <w:r>
        <w:t>horseshoe magnet with iron keeper (low-</w:t>
      </w:r>
      <w:r>
        <w:rPr>
          <w:rStyle w:val="mw-redirect"/>
        </w:rPr>
        <w:t>reluctance</w:t>
      </w:r>
      <w:r>
        <w:t xml:space="preserve"> circuit)</w:t>
      </w:r>
    </w:p>
    <w:p w:rsidR="00616B06" w:rsidRDefault="00616B06" w:rsidP="00616B06">
      <w:pPr>
        <w:numPr>
          <w:ilvl w:val="0"/>
          <w:numId w:val="29"/>
        </w:numPr>
        <w:spacing w:before="100" w:beforeAutospacing="1" w:after="100" w:afterAutospacing="1" w:line="240" w:lineRule="auto"/>
      </w:pPr>
      <w:r>
        <w:t>horseshoe magnet with no keeper (high-reluctance circuit)</w:t>
      </w:r>
    </w:p>
    <w:p w:rsidR="00616B06" w:rsidRDefault="00616B06" w:rsidP="00616B06">
      <w:pPr>
        <w:numPr>
          <w:ilvl w:val="0"/>
          <w:numId w:val="29"/>
        </w:numPr>
        <w:spacing w:before="100" w:beforeAutospacing="1" w:after="100" w:afterAutospacing="1" w:line="240" w:lineRule="auto"/>
      </w:pPr>
      <w:r>
        <w:t>electric motor (variable-reluctance circuit)</w:t>
      </w:r>
    </w:p>
    <w:p w:rsidR="00616B06" w:rsidRDefault="00616B06" w:rsidP="00616B06">
      <w:pPr>
        <w:spacing w:after="0"/>
      </w:pPr>
    </w:p>
    <w:p w:rsidR="00616B06" w:rsidRDefault="00616B06" w:rsidP="00616B06">
      <w:pPr>
        <w:pStyle w:val="Heading2"/>
      </w:pPr>
      <w:proofErr w:type="spellStart"/>
      <w:r>
        <w:rPr>
          <w:rStyle w:val="mw-headline"/>
        </w:rPr>
        <w:t>Magnetomotive</w:t>
      </w:r>
      <w:proofErr w:type="spellEnd"/>
      <w:r>
        <w:rPr>
          <w:rStyle w:val="mw-headline"/>
        </w:rPr>
        <w:t xml:space="preserve"> force (MMF)</w:t>
      </w:r>
    </w:p>
    <w:p w:rsidR="00616B06" w:rsidRDefault="00616B06" w:rsidP="00616B06">
      <w:r>
        <w:t xml:space="preserve">Main article: </w:t>
      </w:r>
      <w:proofErr w:type="spellStart"/>
      <w:r>
        <w:t>Magnetomotive</w:t>
      </w:r>
      <w:proofErr w:type="spellEnd"/>
      <w:r>
        <w:t xml:space="preserve"> force</w:t>
      </w:r>
    </w:p>
    <w:p w:rsidR="00616B06" w:rsidRDefault="00616B06" w:rsidP="00616B06">
      <w:pPr>
        <w:pStyle w:val="NormalWeb"/>
      </w:pPr>
      <w:r>
        <w:t xml:space="preserve">Similar to the way that EMF drives a current of electrical charge in electrical circuits, </w:t>
      </w:r>
      <w:proofErr w:type="spellStart"/>
      <w:r>
        <w:t>magnetomotive</w:t>
      </w:r>
      <w:proofErr w:type="spellEnd"/>
      <w:r>
        <w:t xml:space="preserve"> force (MMF) 'drives' magnetic flux through magnetic circuits. The term '</w:t>
      </w:r>
      <w:proofErr w:type="spellStart"/>
      <w:r>
        <w:rPr>
          <w:rStyle w:val="ml-smartlink"/>
        </w:rPr>
        <w:t>magnetomotive</w:t>
      </w:r>
      <w:proofErr w:type="spellEnd"/>
      <w:r>
        <w:rPr>
          <w:rStyle w:val="ml-smartlink"/>
        </w:rPr>
        <w:t xml:space="preserve"> force</w:t>
      </w:r>
      <w:r>
        <w:t xml:space="preserve">', though, is a misnomer since it is not a force nor is anything moving. It is perhaps better to call it simply MMF. In analogy to the definition of EMF, the </w:t>
      </w:r>
      <w:proofErr w:type="spellStart"/>
      <w:r>
        <w:t>magnetomotive</w:t>
      </w:r>
      <w:proofErr w:type="spellEnd"/>
      <w:r>
        <w:t xml:space="preserve"> force </w:t>
      </w:r>
      <w:r>
        <w:rPr>
          <w:noProof/>
        </w:rPr>
        <w:drawing>
          <wp:inline distT="0" distB="0" distL="0" distR="0">
            <wp:extent cx="114300" cy="85725"/>
            <wp:effectExtent l="19050" t="0" r="0" b="0"/>
            <wp:docPr id="31" name="Picture 1" descr="\scriptstyle \mathc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iptstyle \mathcal{F}"/>
                    <pic:cNvPicPr>
                      <a:picLocks noChangeAspect="1" noChangeArrowheads="1"/>
                    </pic:cNvPicPr>
                  </pic:nvPicPr>
                  <pic:blipFill>
                    <a:blip r:embed="rId5"/>
                    <a:srcRect/>
                    <a:stretch>
                      <a:fillRect/>
                    </a:stretch>
                  </pic:blipFill>
                  <pic:spPr bwMode="auto">
                    <a:xfrm>
                      <a:off x="0" y="0"/>
                      <a:ext cx="114300" cy="85725"/>
                    </a:xfrm>
                    <a:prstGeom prst="rect">
                      <a:avLst/>
                    </a:prstGeom>
                    <a:noFill/>
                    <a:ln w="9525">
                      <a:noFill/>
                      <a:miter lim="800000"/>
                      <a:headEnd/>
                      <a:tailEnd/>
                    </a:ln>
                  </pic:spPr>
                </pic:pic>
              </a:graphicData>
            </a:graphic>
          </wp:inline>
        </w:drawing>
      </w:r>
      <w:r>
        <w:t>around a closed loop is defined as:</w:t>
      </w:r>
    </w:p>
    <w:p w:rsidR="00616B06" w:rsidRDefault="00616B06" w:rsidP="00616B06">
      <w:pPr>
        <w:ind w:left="720"/>
      </w:pPr>
      <w:r>
        <w:rPr>
          <w:noProof/>
        </w:rPr>
        <w:drawing>
          <wp:inline distT="0" distB="0" distL="0" distR="0">
            <wp:extent cx="1123950" cy="428625"/>
            <wp:effectExtent l="19050" t="0" r="0" b="0"/>
            <wp:docPr id="30" name="Picture 2" descr="\mathcal{F}=\oint \mathbf{H} \cdot d\mathb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cal{F}=\oint \mathbf{H} \cdot d\mathbf{l}."/>
                    <pic:cNvPicPr>
                      <a:picLocks noChangeAspect="1" noChangeArrowheads="1"/>
                    </pic:cNvPicPr>
                  </pic:nvPicPr>
                  <pic:blipFill>
                    <a:blip r:embed="rId6"/>
                    <a:srcRect/>
                    <a:stretch>
                      <a:fillRect/>
                    </a:stretch>
                  </pic:blipFill>
                  <pic:spPr bwMode="auto">
                    <a:xfrm>
                      <a:off x="0" y="0"/>
                      <a:ext cx="1123950" cy="428625"/>
                    </a:xfrm>
                    <a:prstGeom prst="rect">
                      <a:avLst/>
                    </a:prstGeom>
                    <a:noFill/>
                    <a:ln w="9525">
                      <a:noFill/>
                      <a:miter lim="800000"/>
                      <a:headEnd/>
                      <a:tailEnd/>
                    </a:ln>
                  </pic:spPr>
                </pic:pic>
              </a:graphicData>
            </a:graphic>
          </wp:inline>
        </w:drawing>
      </w:r>
    </w:p>
    <w:p w:rsidR="00616B06" w:rsidRDefault="00616B06" w:rsidP="00616B06">
      <w:pPr>
        <w:pStyle w:val="NormalWeb"/>
      </w:pPr>
      <w:r>
        <w:t xml:space="preserve">The MMF represents the potential that a hypothetical magnetic charge would gain by completing the loop. The </w:t>
      </w:r>
      <w:r>
        <w:rPr>
          <w:rStyle w:val="ml-smartlink"/>
        </w:rPr>
        <w:t>magnetic flux</w:t>
      </w:r>
      <w:r>
        <w:t xml:space="preserve"> that is driven is </w:t>
      </w:r>
      <w:r>
        <w:rPr>
          <w:b/>
          <w:bCs/>
        </w:rPr>
        <w:t>not</w:t>
      </w:r>
      <w:r>
        <w:t xml:space="preserve"> a current of magnetic charge; it merely has the same relationship to MMF that electric current has to EMF. (See microscopic origins of reluctance below for a further description.)</w:t>
      </w:r>
    </w:p>
    <w:p w:rsidR="00616B06" w:rsidRDefault="00616B06" w:rsidP="00616B06">
      <w:pPr>
        <w:pStyle w:val="NormalWeb"/>
      </w:pPr>
      <w:r>
        <w:lastRenderedPageBreak/>
        <w:t xml:space="preserve">The unit of </w:t>
      </w:r>
      <w:proofErr w:type="spellStart"/>
      <w:r>
        <w:t>magnetomotive</w:t>
      </w:r>
      <w:proofErr w:type="spellEnd"/>
      <w:r>
        <w:t xml:space="preserve"> force is the ampere-turn (At), represented by a steady, direct electric current of one ampere flowing in a single-turn loop of electrically conducting material in a vacuum. The </w:t>
      </w:r>
      <w:proofErr w:type="spellStart"/>
      <w:r>
        <w:t>gilbert</w:t>
      </w:r>
      <w:proofErr w:type="spellEnd"/>
      <w:r>
        <w:t xml:space="preserve"> (</w:t>
      </w:r>
      <w:proofErr w:type="spellStart"/>
      <w:r>
        <w:t>Gi</w:t>
      </w:r>
      <w:proofErr w:type="spellEnd"/>
      <w:r>
        <w:t xml:space="preserve">), established by the IEC in 1930 </w:t>
      </w:r>
      <w:r>
        <w:rPr>
          <w:rStyle w:val="external"/>
        </w:rPr>
        <w:t>[1]</w:t>
      </w:r>
      <w:r>
        <w:t xml:space="preserve">, is the </w:t>
      </w:r>
      <w:r>
        <w:rPr>
          <w:rStyle w:val="mw-redirect"/>
        </w:rPr>
        <w:t>CGS</w:t>
      </w:r>
      <w:r>
        <w:t xml:space="preserve"> unit of </w:t>
      </w:r>
      <w:proofErr w:type="spellStart"/>
      <w:r>
        <w:rPr>
          <w:rStyle w:val="ml-smartlink"/>
        </w:rPr>
        <w:t>magnetomotive</w:t>
      </w:r>
      <w:proofErr w:type="spellEnd"/>
      <w:r>
        <w:rPr>
          <w:rStyle w:val="ml-smartlink"/>
        </w:rPr>
        <w:t xml:space="preserve"> force</w:t>
      </w:r>
      <w:r>
        <w:t xml:space="preserve"> and is a slightly smaller unit than the ampere-turn. The unit is named after William Gilbert (1544–1603) English physician and natural philosopher.</w:t>
      </w:r>
    </w:p>
    <w:p w:rsidR="00616B06" w:rsidRDefault="00616B06" w:rsidP="00616B06">
      <w:pPr>
        <w:ind w:left="720"/>
      </w:pPr>
      <w:r>
        <w:rPr>
          <w:noProof/>
        </w:rPr>
        <w:drawing>
          <wp:inline distT="0" distB="0" distL="0" distR="0">
            <wp:extent cx="1743075" cy="400050"/>
            <wp:effectExtent l="19050" t="0" r="9525" b="0"/>
            <wp:docPr id="29" name="Picture 3" descr="\begin{matrix}1\,\operatorname{Gi} &amp; = &amp; {\frac {10} {4\pi}} \ \mbox{At} \\ &amp; \approx &amp; 0.795773 \ \mbox{At}\end{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gin{matrix}1\,\operatorname{Gi} &amp; = &amp; {\frac {10} {4\pi}} \ \mbox{At} \\ &amp; \approx &amp; 0.795773 \ \mbox{At}\end{matrix}"/>
                    <pic:cNvPicPr>
                      <a:picLocks noChangeAspect="1" noChangeArrowheads="1"/>
                    </pic:cNvPicPr>
                  </pic:nvPicPr>
                  <pic:blipFill>
                    <a:blip r:embed="rId7"/>
                    <a:srcRect/>
                    <a:stretch>
                      <a:fillRect/>
                    </a:stretch>
                  </pic:blipFill>
                  <pic:spPr bwMode="auto">
                    <a:xfrm>
                      <a:off x="0" y="0"/>
                      <a:ext cx="1743075" cy="400050"/>
                    </a:xfrm>
                    <a:prstGeom prst="rect">
                      <a:avLst/>
                    </a:prstGeom>
                    <a:noFill/>
                    <a:ln w="9525">
                      <a:noFill/>
                      <a:miter lim="800000"/>
                      <a:headEnd/>
                      <a:tailEnd/>
                    </a:ln>
                  </pic:spPr>
                </pic:pic>
              </a:graphicData>
            </a:graphic>
          </wp:inline>
        </w:drawing>
      </w:r>
    </w:p>
    <w:p w:rsidR="00616B06" w:rsidRDefault="00616B06" w:rsidP="00616B06">
      <w:pPr>
        <w:pStyle w:val="NormalWeb"/>
      </w:pPr>
      <w:r>
        <w:t xml:space="preserve">The </w:t>
      </w:r>
      <w:proofErr w:type="spellStart"/>
      <w:r>
        <w:t>magnetomotive</w:t>
      </w:r>
      <w:proofErr w:type="spellEnd"/>
      <w:r>
        <w:t xml:space="preserve"> force can often be quickly calculated using </w:t>
      </w:r>
      <w:r>
        <w:rPr>
          <w:rStyle w:val="mw-redirect"/>
        </w:rPr>
        <w:t>Ampere's law</w:t>
      </w:r>
      <w:r>
        <w:t xml:space="preserve">. For example, the </w:t>
      </w:r>
      <w:proofErr w:type="spellStart"/>
      <w:r>
        <w:t>magnetomotive</w:t>
      </w:r>
      <w:proofErr w:type="spellEnd"/>
      <w:r>
        <w:t xml:space="preserve"> force </w:t>
      </w:r>
      <w:r>
        <w:rPr>
          <w:noProof/>
        </w:rPr>
        <w:drawing>
          <wp:inline distT="0" distB="0" distL="0" distR="0">
            <wp:extent cx="161925" cy="133350"/>
            <wp:effectExtent l="19050" t="0" r="9525" b="0"/>
            <wp:docPr id="28" name="Picture 4" descr="\mathc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cal{F}"/>
                    <pic:cNvPicPr>
                      <a:picLocks noChangeAspect="1" noChangeArrowheads="1"/>
                    </pic:cNvPicPr>
                  </pic:nvPicPr>
                  <pic:blipFill>
                    <a:blip r:embed="rId8"/>
                    <a:srcRect/>
                    <a:stretch>
                      <a:fillRect/>
                    </a:stretch>
                  </pic:blipFill>
                  <pic:spPr bwMode="auto">
                    <a:xfrm>
                      <a:off x="0" y="0"/>
                      <a:ext cx="161925" cy="133350"/>
                    </a:xfrm>
                    <a:prstGeom prst="rect">
                      <a:avLst/>
                    </a:prstGeom>
                    <a:noFill/>
                    <a:ln w="9525">
                      <a:noFill/>
                      <a:miter lim="800000"/>
                      <a:headEnd/>
                      <a:tailEnd/>
                    </a:ln>
                  </pic:spPr>
                </pic:pic>
              </a:graphicData>
            </a:graphic>
          </wp:inline>
        </w:drawing>
      </w:r>
      <w:r>
        <w:t>of long coil is:</w:t>
      </w:r>
    </w:p>
    <w:p w:rsidR="00616B06" w:rsidRDefault="00616B06" w:rsidP="00616B06">
      <w:pPr>
        <w:ind w:left="720"/>
      </w:pPr>
      <w:r>
        <w:rPr>
          <w:noProof/>
        </w:rPr>
        <w:drawing>
          <wp:inline distT="0" distB="0" distL="0" distR="0">
            <wp:extent cx="676275" cy="133350"/>
            <wp:effectExtent l="19050" t="0" r="9525" b="0"/>
            <wp:docPr id="27" name="Picture 5" descr="\mathcal{F} = N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cal{F} = N I"/>
                    <pic:cNvPicPr>
                      <a:picLocks noChangeAspect="1" noChangeArrowheads="1"/>
                    </pic:cNvPicPr>
                  </pic:nvPicPr>
                  <pic:blipFill>
                    <a:blip r:embed="rId9"/>
                    <a:srcRect/>
                    <a:stretch>
                      <a:fillRect/>
                    </a:stretch>
                  </pic:blipFill>
                  <pic:spPr bwMode="auto">
                    <a:xfrm>
                      <a:off x="0" y="0"/>
                      <a:ext cx="676275" cy="133350"/>
                    </a:xfrm>
                    <a:prstGeom prst="rect">
                      <a:avLst/>
                    </a:prstGeom>
                    <a:noFill/>
                    <a:ln w="9525">
                      <a:noFill/>
                      <a:miter lim="800000"/>
                      <a:headEnd/>
                      <a:tailEnd/>
                    </a:ln>
                  </pic:spPr>
                </pic:pic>
              </a:graphicData>
            </a:graphic>
          </wp:inline>
        </w:drawing>
      </w:r>
      <w:r>
        <w:t>,</w:t>
      </w:r>
    </w:p>
    <w:p w:rsidR="00616B06" w:rsidRDefault="00616B06" w:rsidP="00616B06">
      <w:pPr>
        <w:pStyle w:val="NormalWeb"/>
      </w:pPr>
      <w:proofErr w:type="gramStart"/>
      <w:r>
        <w:t>where</w:t>
      </w:r>
      <w:proofErr w:type="gramEnd"/>
      <w:r>
        <w:t xml:space="preserve"> </w:t>
      </w:r>
      <w:r>
        <w:rPr>
          <w:i/>
          <w:iCs/>
        </w:rPr>
        <w:t>N</w:t>
      </w:r>
      <w:r>
        <w:t xml:space="preserve"> is the number of turns and </w:t>
      </w:r>
      <w:r>
        <w:rPr>
          <w:i/>
          <w:iCs/>
        </w:rPr>
        <w:t>I</w:t>
      </w:r>
      <w:r>
        <w:t xml:space="preserve"> is the current in the coil. In practice this equation is used for the MMF of real inductors with </w:t>
      </w:r>
      <w:r>
        <w:rPr>
          <w:i/>
          <w:iCs/>
        </w:rPr>
        <w:t>N</w:t>
      </w:r>
      <w:r>
        <w:t xml:space="preserve"> being the winding number of the inducting coil.</w:t>
      </w:r>
    </w:p>
    <w:p w:rsidR="00616B06" w:rsidRDefault="00616B06" w:rsidP="00616B06">
      <w:pPr>
        <w:pStyle w:val="Heading2"/>
      </w:pPr>
      <w:r>
        <w:rPr>
          <w:rStyle w:val="editsection"/>
        </w:rPr>
        <w:t>[</w:t>
      </w:r>
      <w:proofErr w:type="gramStart"/>
      <w:r>
        <w:rPr>
          <w:rStyle w:val="editsection"/>
        </w:rPr>
        <w:t>edit</w:t>
      </w:r>
      <w:proofErr w:type="gramEnd"/>
      <w:r>
        <w:rPr>
          <w:rStyle w:val="editsection"/>
        </w:rPr>
        <w:t>]</w:t>
      </w:r>
      <w:r>
        <w:t xml:space="preserve"> </w:t>
      </w:r>
      <w:r>
        <w:rPr>
          <w:rStyle w:val="mw-headline"/>
        </w:rPr>
        <w:t>Magnetic flux</w:t>
      </w:r>
    </w:p>
    <w:p w:rsidR="00616B06" w:rsidRDefault="00616B06" w:rsidP="00616B06">
      <w:r>
        <w:t>Main article: magnetic flux</w:t>
      </w:r>
    </w:p>
    <w:p w:rsidR="00616B06" w:rsidRDefault="00616B06" w:rsidP="00616B06">
      <w:pPr>
        <w:pStyle w:val="NormalWeb"/>
      </w:pPr>
      <w:r>
        <w:t xml:space="preserve">An applied MMF 'drives' magnetic flux through the magnetic components of the system. The </w:t>
      </w:r>
      <w:r>
        <w:rPr>
          <w:rStyle w:val="ml-smartlink"/>
        </w:rPr>
        <w:t>magnetic flux</w:t>
      </w:r>
      <w:r>
        <w:t xml:space="preserve"> through a magnetic component is proportional to the number of magnetic field lines that pass through the cross sectional area of that component. This is the </w:t>
      </w:r>
      <w:r>
        <w:rPr>
          <w:i/>
          <w:iCs/>
        </w:rPr>
        <w:t>net</w:t>
      </w:r>
      <w:r>
        <w:t xml:space="preserve"> number, i.e. the number passing through in one direction, minus the number passing through in the other direction. The direction of the magnetic field vector </w:t>
      </w:r>
      <w:r>
        <w:rPr>
          <w:b/>
          <w:bCs/>
          <w:i/>
          <w:iCs/>
        </w:rPr>
        <w:t>B</w:t>
      </w:r>
      <w:r>
        <w:t xml:space="preserve"> is by definition from the south to the </w:t>
      </w:r>
      <w:proofErr w:type="gramStart"/>
      <w:r>
        <w:t>north pole</w:t>
      </w:r>
      <w:proofErr w:type="gramEnd"/>
      <w:r>
        <w:t xml:space="preserve"> of a magnet inside the magnet; outside the field lines go from north to south.</w:t>
      </w:r>
    </w:p>
    <w:p w:rsidR="00616B06" w:rsidRDefault="00616B06" w:rsidP="00616B06">
      <w:pPr>
        <w:pStyle w:val="NormalWeb"/>
      </w:pPr>
      <w:r>
        <w:t xml:space="preserve">The flux through an element of area perpendicular to the direction of magnetic field is given by the product of the magnetic field and the area element. More generally, </w:t>
      </w:r>
      <w:r>
        <w:rPr>
          <w:rStyle w:val="ml-smartlink"/>
        </w:rPr>
        <w:t>magnetic flux</w:t>
      </w:r>
      <w:r>
        <w:t xml:space="preserve"> Φ is defined by a </w:t>
      </w:r>
      <w:r>
        <w:rPr>
          <w:rStyle w:val="mw-redirect"/>
        </w:rPr>
        <w:t>scalar product</w:t>
      </w:r>
      <w:r>
        <w:t xml:space="preserve"> of the magnetic field and the area element vector. Quantitatively, the magnetic flux through a surface </w:t>
      </w:r>
      <w:r>
        <w:rPr>
          <w:i/>
          <w:iCs/>
        </w:rPr>
        <w:t>S</w:t>
      </w:r>
      <w:r>
        <w:t xml:space="preserve"> is defined as the integral of the magnetic field over the area of the surface</w:t>
      </w:r>
    </w:p>
    <w:p w:rsidR="00616B06" w:rsidRDefault="00616B06" w:rsidP="00616B06">
      <w:pPr>
        <w:ind w:left="720"/>
      </w:pPr>
      <w:r>
        <w:rPr>
          <w:noProof/>
        </w:rPr>
        <w:drawing>
          <wp:inline distT="0" distB="0" distL="0" distR="0">
            <wp:extent cx="1371600" cy="428625"/>
            <wp:effectExtent l="19050" t="0" r="0" b="0"/>
            <wp:docPr id="26" name="Picture 6" descr="\Phi_m = \int \!\!\!\! \int_S \mathbf{B} \cdot d\mathbf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i_m = \int \!\!\!\! \int_S \mathbf{B} \cdot d\mathbf S."/>
                    <pic:cNvPicPr>
                      <a:picLocks noChangeAspect="1" noChangeArrowheads="1"/>
                    </pic:cNvPicPr>
                  </pic:nvPicPr>
                  <pic:blipFill>
                    <a:blip r:embed="rId10"/>
                    <a:srcRect/>
                    <a:stretch>
                      <a:fillRect/>
                    </a:stretch>
                  </pic:blipFill>
                  <pic:spPr bwMode="auto">
                    <a:xfrm>
                      <a:off x="0" y="0"/>
                      <a:ext cx="1371600" cy="428625"/>
                    </a:xfrm>
                    <a:prstGeom prst="rect">
                      <a:avLst/>
                    </a:prstGeom>
                    <a:noFill/>
                    <a:ln w="9525">
                      <a:noFill/>
                      <a:miter lim="800000"/>
                      <a:headEnd/>
                      <a:tailEnd/>
                    </a:ln>
                  </pic:spPr>
                </pic:pic>
              </a:graphicData>
            </a:graphic>
          </wp:inline>
        </w:drawing>
      </w:r>
    </w:p>
    <w:p w:rsidR="00616B06" w:rsidRDefault="00616B06" w:rsidP="00616B06">
      <w:pPr>
        <w:pStyle w:val="NormalWeb"/>
      </w:pPr>
      <w:r>
        <w:t xml:space="preserve">For a magnetic component the area </w:t>
      </w:r>
      <w:r>
        <w:rPr>
          <w:b/>
          <w:bCs/>
          <w:i/>
          <w:iCs/>
        </w:rPr>
        <w:t>S</w:t>
      </w:r>
      <w:r>
        <w:t xml:space="preserve"> used to calculate the magnetic flux Φ is usually chosen to be the cross-sectional area of the component.</w:t>
      </w:r>
    </w:p>
    <w:p w:rsidR="00616B06" w:rsidRDefault="00616B06" w:rsidP="00616B06">
      <w:pPr>
        <w:pStyle w:val="NormalWeb"/>
      </w:pPr>
      <w:r>
        <w:t xml:space="preserve">The </w:t>
      </w:r>
      <w:r>
        <w:rPr>
          <w:rStyle w:val="mw-redirect"/>
        </w:rPr>
        <w:t>SI</w:t>
      </w:r>
      <w:r>
        <w:t xml:space="preserve"> </w:t>
      </w:r>
      <w:r>
        <w:rPr>
          <w:rStyle w:val="mw-redirect"/>
        </w:rPr>
        <w:t>unit</w:t>
      </w:r>
      <w:r>
        <w:t xml:space="preserve"> of </w:t>
      </w:r>
      <w:r>
        <w:rPr>
          <w:rStyle w:val="ml-smartlink"/>
        </w:rPr>
        <w:t>magnetic flux</w:t>
      </w:r>
      <w:r>
        <w:t xml:space="preserve"> is the </w:t>
      </w:r>
      <w:proofErr w:type="spellStart"/>
      <w:r>
        <w:t>weber</w:t>
      </w:r>
      <w:proofErr w:type="spellEnd"/>
      <w:r>
        <w:t xml:space="preserve"> (in derived units: volt-seconds), and the unit of magnetic field is the </w:t>
      </w:r>
      <w:proofErr w:type="spellStart"/>
      <w:r>
        <w:t>weber</w:t>
      </w:r>
      <w:proofErr w:type="spellEnd"/>
      <w:r>
        <w:t xml:space="preserve"> per square meter, or </w:t>
      </w:r>
      <w:proofErr w:type="spellStart"/>
      <w:r>
        <w:t>tesla</w:t>
      </w:r>
      <w:proofErr w:type="spellEnd"/>
      <w:r>
        <w:t>.</w:t>
      </w:r>
    </w:p>
    <w:p w:rsidR="00616B06" w:rsidRDefault="00616B06" w:rsidP="00616B06">
      <w:pPr>
        <w:pStyle w:val="Heading2"/>
      </w:pPr>
      <w:r>
        <w:rPr>
          <w:rStyle w:val="editsection"/>
        </w:rPr>
        <w:lastRenderedPageBreak/>
        <w:t>[</w:t>
      </w:r>
      <w:proofErr w:type="gramStart"/>
      <w:r>
        <w:rPr>
          <w:rStyle w:val="editsection"/>
        </w:rPr>
        <w:t>edit</w:t>
      </w:r>
      <w:proofErr w:type="gramEnd"/>
      <w:r>
        <w:rPr>
          <w:rStyle w:val="editsection"/>
        </w:rPr>
        <w:t>]</w:t>
      </w:r>
      <w:r>
        <w:t xml:space="preserve"> </w:t>
      </w:r>
      <w:r>
        <w:rPr>
          <w:rStyle w:val="mw-headline"/>
        </w:rPr>
        <w:t>Hopkinson's law: the magnetic analogy to Ohm's law</w:t>
      </w:r>
    </w:p>
    <w:p w:rsidR="00616B06" w:rsidRDefault="00616B06" w:rsidP="00616B06">
      <w:pPr>
        <w:pStyle w:val="NormalWeb"/>
      </w:pPr>
      <w:r>
        <w:t xml:space="preserve">In </w:t>
      </w:r>
      <w:r>
        <w:rPr>
          <w:rStyle w:val="mw-redirect"/>
        </w:rPr>
        <w:t>electronic circuits</w:t>
      </w:r>
      <w:r>
        <w:t xml:space="preserve">, Ohm's law is an empirical relation between the EMF </w:t>
      </w:r>
      <w:r>
        <w:rPr>
          <w:noProof/>
        </w:rPr>
        <w:drawing>
          <wp:inline distT="0" distB="0" distL="0" distR="0">
            <wp:extent cx="76200" cy="85725"/>
            <wp:effectExtent l="19050" t="0" r="0" b="0"/>
            <wp:docPr id="25" name="Picture 7" descr="\scriptstyle \math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iptstyle \mathcal{E}"/>
                    <pic:cNvPicPr>
                      <a:picLocks noChangeAspect="1" noChangeArrowheads="1"/>
                    </pic:cNvPicPr>
                  </pic:nvPicPr>
                  <pic:blipFill>
                    <a:blip r:embed="rId11"/>
                    <a:srcRect/>
                    <a:stretch>
                      <a:fillRect/>
                    </a:stretch>
                  </pic:blipFill>
                  <pic:spPr bwMode="auto">
                    <a:xfrm>
                      <a:off x="0" y="0"/>
                      <a:ext cx="76200" cy="85725"/>
                    </a:xfrm>
                    <a:prstGeom prst="rect">
                      <a:avLst/>
                    </a:prstGeom>
                    <a:noFill/>
                    <a:ln w="9525">
                      <a:noFill/>
                      <a:miter lim="800000"/>
                      <a:headEnd/>
                      <a:tailEnd/>
                    </a:ln>
                  </pic:spPr>
                </pic:pic>
              </a:graphicData>
            </a:graphic>
          </wp:inline>
        </w:drawing>
      </w:r>
      <w:r>
        <w:t xml:space="preserve">applied across an element and the </w:t>
      </w:r>
      <w:r>
        <w:rPr>
          <w:rStyle w:val="mw-redirect"/>
        </w:rPr>
        <w:t>current</w:t>
      </w:r>
      <w:r>
        <w:t xml:space="preserve"> I it generates through that element. It is written as:</w:t>
      </w:r>
    </w:p>
    <w:p w:rsidR="00616B06" w:rsidRDefault="00616B06" w:rsidP="00616B06">
      <w:pPr>
        <w:ind w:left="720"/>
      </w:pPr>
      <w:r>
        <w:rPr>
          <w:noProof/>
        </w:rPr>
        <w:drawing>
          <wp:inline distT="0" distB="0" distL="0" distR="0">
            <wp:extent cx="647700" cy="171450"/>
            <wp:effectExtent l="19050" t="0" r="0" b="0"/>
            <wp:docPr id="24" name="Picture 8" descr="\mathcal{E}=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hcal{E}= IR,"/>
                    <pic:cNvPicPr>
                      <a:picLocks noChangeAspect="1" noChangeArrowheads="1"/>
                    </pic:cNvPicPr>
                  </pic:nvPicPr>
                  <pic:blipFill>
                    <a:blip r:embed="rId12"/>
                    <a:srcRect/>
                    <a:stretch>
                      <a:fillRect/>
                    </a:stretch>
                  </pic:blipFill>
                  <pic:spPr bwMode="auto">
                    <a:xfrm>
                      <a:off x="0" y="0"/>
                      <a:ext cx="647700" cy="171450"/>
                    </a:xfrm>
                    <a:prstGeom prst="rect">
                      <a:avLst/>
                    </a:prstGeom>
                    <a:noFill/>
                    <a:ln w="9525">
                      <a:noFill/>
                      <a:miter lim="800000"/>
                      <a:headEnd/>
                      <a:tailEnd/>
                    </a:ln>
                  </pic:spPr>
                </pic:pic>
              </a:graphicData>
            </a:graphic>
          </wp:inline>
        </w:drawing>
      </w:r>
    </w:p>
    <w:p w:rsidR="00616B06" w:rsidRDefault="00616B06" w:rsidP="00616B06">
      <w:pPr>
        <w:pStyle w:val="NormalWeb"/>
      </w:pPr>
      <w:proofErr w:type="gramStart"/>
      <w:r>
        <w:t>where</w:t>
      </w:r>
      <w:proofErr w:type="gramEnd"/>
      <w:r>
        <w:t xml:space="preserve"> </w:t>
      </w:r>
      <w:r>
        <w:rPr>
          <w:i/>
          <w:iCs/>
        </w:rPr>
        <w:t>R</w:t>
      </w:r>
      <w:r>
        <w:t xml:space="preserve"> is the </w:t>
      </w:r>
      <w:r>
        <w:rPr>
          <w:rStyle w:val="mw-redirect"/>
        </w:rPr>
        <w:t>electrical resistance</w:t>
      </w:r>
      <w:r>
        <w:t xml:space="preserve"> of that material. </w:t>
      </w:r>
      <w:r>
        <w:rPr>
          <w:b/>
          <w:bCs/>
        </w:rPr>
        <w:t>Hopkinson's law</w:t>
      </w:r>
      <w:r>
        <w:t xml:space="preserve"> is a counterpart to Ohm's law used in magnetic circuits. The law is named after the British </w:t>
      </w:r>
      <w:r>
        <w:rPr>
          <w:rStyle w:val="mw-redirect"/>
        </w:rPr>
        <w:t>electrical engineer</w:t>
      </w:r>
      <w:r>
        <w:t xml:space="preserve">, John Hopkinson. It states </w:t>
      </w:r>
      <w:proofErr w:type="gramStart"/>
      <w:r>
        <w:t>that</w:t>
      </w:r>
      <w:r>
        <w:rPr>
          <w:vertAlign w:val="superscript"/>
        </w:rPr>
        <w:t>[</w:t>
      </w:r>
      <w:proofErr w:type="gramEnd"/>
      <w:r>
        <w:rPr>
          <w:vertAlign w:val="superscript"/>
        </w:rPr>
        <w:t>1][2]</w:t>
      </w:r>
    </w:p>
    <w:p w:rsidR="00616B06" w:rsidRDefault="00616B06" w:rsidP="00616B06">
      <w:pPr>
        <w:ind w:left="720"/>
      </w:pPr>
      <w:r>
        <w:rPr>
          <w:noProof/>
        </w:rPr>
        <w:drawing>
          <wp:inline distT="0" distB="0" distL="0" distR="0">
            <wp:extent cx="838200" cy="171450"/>
            <wp:effectExtent l="19050" t="0" r="0" b="0"/>
            <wp:docPr id="1" name="Picture 9" descr="\mathcal{F}=\phi \mathcal{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hcal{F}=\phi \mathcal{R}_m,"/>
                    <pic:cNvPicPr>
                      <a:picLocks noChangeAspect="1" noChangeArrowheads="1"/>
                    </pic:cNvPicPr>
                  </pic:nvPicPr>
                  <pic:blipFill>
                    <a:blip r:embed="rId13"/>
                    <a:srcRect/>
                    <a:stretch>
                      <a:fillRect/>
                    </a:stretch>
                  </pic:blipFill>
                  <pic:spPr bwMode="auto">
                    <a:xfrm>
                      <a:off x="0" y="0"/>
                      <a:ext cx="838200" cy="171450"/>
                    </a:xfrm>
                    <a:prstGeom prst="rect">
                      <a:avLst/>
                    </a:prstGeom>
                    <a:noFill/>
                    <a:ln w="9525">
                      <a:noFill/>
                      <a:miter lim="800000"/>
                      <a:headEnd/>
                      <a:tailEnd/>
                    </a:ln>
                  </pic:spPr>
                </pic:pic>
              </a:graphicData>
            </a:graphic>
          </wp:inline>
        </w:drawing>
      </w:r>
    </w:p>
    <w:p w:rsidR="00616B06" w:rsidRDefault="00616B06" w:rsidP="00616B06">
      <w:pPr>
        <w:pStyle w:val="NormalWeb"/>
      </w:pPr>
      <w:proofErr w:type="gramStart"/>
      <w:r>
        <w:t>where</w:t>
      </w:r>
      <w:proofErr w:type="gramEnd"/>
      <w:r>
        <w:t xml:space="preserve"> </w:t>
      </w:r>
      <w:r>
        <w:rPr>
          <w:noProof/>
        </w:rPr>
        <w:drawing>
          <wp:inline distT="0" distB="0" distL="0" distR="0">
            <wp:extent cx="114300" cy="85725"/>
            <wp:effectExtent l="19050" t="0" r="0" b="0"/>
            <wp:docPr id="10" name="Picture 10" descr="\scriptstyle \mathc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iptstyle \mathcal{F}"/>
                    <pic:cNvPicPr>
                      <a:picLocks noChangeAspect="1" noChangeArrowheads="1"/>
                    </pic:cNvPicPr>
                  </pic:nvPicPr>
                  <pic:blipFill>
                    <a:blip r:embed="rId5"/>
                    <a:srcRect/>
                    <a:stretch>
                      <a:fillRect/>
                    </a:stretch>
                  </pic:blipFill>
                  <pic:spPr bwMode="auto">
                    <a:xfrm>
                      <a:off x="0" y="0"/>
                      <a:ext cx="114300" cy="85725"/>
                    </a:xfrm>
                    <a:prstGeom prst="rect">
                      <a:avLst/>
                    </a:prstGeom>
                    <a:noFill/>
                    <a:ln w="9525">
                      <a:noFill/>
                      <a:miter lim="800000"/>
                      <a:headEnd/>
                      <a:tailEnd/>
                    </a:ln>
                  </pic:spPr>
                </pic:pic>
              </a:graphicData>
            </a:graphic>
          </wp:inline>
        </w:drawing>
      </w:r>
      <w:r>
        <w:t xml:space="preserve">is the </w:t>
      </w:r>
      <w:proofErr w:type="spellStart"/>
      <w:r>
        <w:t>magnetomotive</w:t>
      </w:r>
      <w:proofErr w:type="spellEnd"/>
      <w:r>
        <w:t xml:space="preserve"> force (MMF) across a magnetic element, </w:t>
      </w:r>
      <w:r>
        <w:rPr>
          <w:rStyle w:val="texhtml"/>
        </w:rPr>
        <w:t>φ</w:t>
      </w:r>
      <w:r>
        <w:t xml:space="preserve"> is the magnetic flux through the magnetic element, and </w:t>
      </w:r>
      <w:r>
        <w:rPr>
          <w:noProof/>
        </w:rPr>
        <w:drawing>
          <wp:inline distT="0" distB="0" distL="0" distR="0">
            <wp:extent cx="219075" cy="95250"/>
            <wp:effectExtent l="19050" t="0" r="9525" b="0"/>
            <wp:docPr id="11" name="Picture 11" descr="\scriptstyle \mathcal{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iptstyle \mathcal{R}_m"/>
                    <pic:cNvPicPr>
                      <a:picLocks noChangeAspect="1" noChangeArrowheads="1"/>
                    </pic:cNvPicPr>
                  </pic:nvPicPr>
                  <pic:blipFill>
                    <a:blip r:embed="rId14"/>
                    <a:srcRect/>
                    <a:stretch>
                      <a:fillRect/>
                    </a:stretch>
                  </pic:blipFill>
                  <pic:spPr bwMode="auto">
                    <a:xfrm>
                      <a:off x="0" y="0"/>
                      <a:ext cx="219075" cy="95250"/>
                    </a:xfrm>
                    <a:prstGeom prst="rect">
                      <a:avLst/>
                    </a:prstGeom>
                    <a:noFill/>
                    <a:ln w="9525">
                      <a:noFill/>
                      <a:miter lim="800000"/>
                      <a:headEnd/>
                      <a:tailEnd/>
                    </a:ln>
                  </pic:spPr>
                </pic:pic>
              </a:graphicData>
            </a:graphic>
          </wp:inline>
        </w:drawing>
      </w:r>
      <w:r>
        <w:t xml:space="preserve">is the </w:t>
      </w:r>
      <w:r>
        <w:rPr>
          <w:rStyle w:val="ml-smartlink"/>
        </w:rPr>
        <w:t>magnetic reluctance</w:t>
      </w:r>
      <w:r>
        <w:t xml:space="preserve"> of that element. (It shall be shown later that this relationship is due to the empirical relationship between the </w:t>
      </w:r>
      <w:r>
        <w:rPr>
          <w:b/>
          <w:bCs/>
          <w:i/>
          <w:iCs/>
        </w:rPr>
        <w:t>H</w:t>
      </w:r>
      <w:r>
        <w:t xml:space="preserve">-field and the magnetic field </w:t>
      </w:r>
      <w:r>
        <w:rPr>
          <w:b/>
          <w:bCs/>
          <w:i/>
          <w:iCs/>
        </w:rPr>
        <w:t>B</w:t>
      </w:r>
      <w:r>
        <w:t xml:space="preserve">, </w:t>
      </w:r>
      <w:r>
        <w:rPr>
          <w:b/>
          <w:bCs/>
          <w:i/>
          <w:iCs/>
        </w:rPr>
        <w:t>B</w:t>
      </w:r>
      <w:r>
        <w:t>=</w:t>
      </w:r>
      <w:proofErr w:type="spellStart"/>
      <w:r>
        <w:rPr>
          <w:i/>
          <w:iCs/>
        </w:rPr>
        <w:t>μ</w:t>
      </w:r>
      <w:r>
        <w:rPr>
          <w:b/>
          <w:bCs/>
          <w:i/>
          <w:iCs/>
        </w:rPr>
        <w:t>H</w:t>
      </w:r>
      <w:proofErr w:type="spellEnd"/>
      <w:r>
        <w:t xml:space="preserve">, where </w:t>
      </w:r>
      <w:r>
        <w:rPr>
          <w:i/>
          <w:iCs/>
        </w:rPr>
        <w:t>μ</w:t>
      </w:r>
      <w:r>
        <w:t xml:space="preserve"> is the permeability of the material.) Like Ohm's law, Hopkinson's law can be interpreted either as an empirical equation that works for some materials, or it may serve as a definition of reluctance.</w:t>
      </w:r>
    </w:p>
    <w:p w:rsidR="00616B06" w:rsidRDefault="00616B06" w:rsidP="00616B06">
      <w:pPr>
        <w:pStyle w:val="Heading2"/>
      </w:pPr>
      <w:r>
        <w:rPr>
          <w:rStyle w:val="editsection"/>
        </w:rPr>
        <w:t>[</w:t>
      </w:r>
      <w:proofErr w:type="gramStart"/>
      <w:r>
        <w:rPr>
          <w:rStyle w:val="editsection"/>
        </w:rPr>
        <w:t>edit</w:t>
      </w:r>
      <w:proofErr w:type="gramEnd"/>
      <w:r>
        <w:rPr>
          <w:rStyle w:val="editsection"/>
        </w:rPr>
        <w:t>]</w:t>
      </w:r>
      <w:r>
        <w:t xml:space="preserve"> </w:t>
      </w:r>
      <w:r>
        <w:rPr>
          <w:rStyle w:val="mw-headline"/>
        </w:rPr>
        <w:t>Reluctance</w:t>
      </w:r>
    </w:p>
    <w:p w:rsidR="00616B06" w:rsidRDefault="00616B06" w:rsidP="00616B06">
      <w:r>
        <w:t xml:space="preserve">Main article: </w:t>
      </w:r>
      <w:r>
        <w:rPr>
          <w:rStyle w:val="mw-redirect"/>
        </w:rPr>
        <w:t>Reluctance</w:t>
      </w:r>
    </w:p>
    <w:p w:rsidR="00616B06" w:rsidRDefault="00616B06" w:rsidP="00616B06">
      <w:pPr>
        <w:pStyle w:val="NormalWeb"/>
      </w:pPr>
      <w:r>
        <w:rPr>
          <w:b/>
          <w:bCs/>
        </w:rPr>
        <w:t>Magnetic reluctance</w:t>
      </w:r>
      <w:r>
        <w:t xml:space="preserve">, or </w:t>
      </w:r>
      <w:r>
        <w:rPr>
          <w:b/>
          <w:bCs/>
        </w:rPr>
        <w:t>magnetic resistance</w:t>
      </w:r>
      <w:r>
        <w:t xml:space="preserve">, is analogous to </w:t>
      </w:r>
      <w:r>
        <w:rPr>
          <w:rStyle w:val="mw-redirect"/>
        </w:rPr>
        <w:t>resistance</w:t>
      </w:r>
      <w:r>
        <w:t xml:space="preserve"> in an </w:t>
      </w:r>
      <w:r>
        <w:rPr>
          <w:rStyle w:val="mw-redirect"/>
        </w:rPr>
        <w:t>electrical</w:t>
      </w:r>
      <w:r>
        <w:t xml:space="preserve"> circuit (although it does not dissipate magnetic energy). In likeness to the way an electric field causes an electric current to follow the path of least resistance, a magnetic field causes magnetic flux to follow the path of least magnetic reluctance. It is a scalar, extensive quantity, akin to </w:t>
      </w:r>
      <w:r>
        <w:rPr>
          <w:rStyle w:val="ml-smartlink"/>
        </w:rPr>
        <w:t>electrical resistance</w:t>
      </w:r>
      <w:r>
        <w:t>.</w:t>
      </w:r>
    </w:p>
    <w:p w:rsidR="00616B06" w:rsidRDefault="00616B06" w:rsidP="00616B06">
      <w:pPr>
        <w:pStyle w:val="NormalWeb"/>
      </w:pPr>
      <w:r>
        <w:t>The total reluctance is equal to the ratio of the (MMF) in a passive magnetic circuit and the magnetic flux in this circuit. In an AC field, the reluctance is the ratio of the amplitude values for a sinusoidal MMF and magnetic flux. (</w:t>
      </w:r>
      <w:proofErr w:type="gramStart"/>
      <w:r>
        <w:t>see</w:t>
      </w:r>
      <w:proofErr w:type="gramEnd"/>
      <w:r>
        <w:t xml:space="preserve"> </w:t>
      </w:r>
      <w:proofErr w:type="spellStart"/>
      <w:r>
        <w:rPr>
          <w:rStyle w:val="mw-redirect"/>
        </w:rPr>
        <w:t>phasors</w:t>
      </w:r>
      <w:proofErr w:type="spellEnd"/>
      <w:r>
        <w:t>)</w:t>
      </w:r>
    </w:p>
    <w:p w:rsidR="00616B06" w:rsidRDefault="00616B06" w:rsidP="00616B06">
      <w:pPr>
        <w:pStyle w:val="NormalWeb"/>
      </w:pPr>
      <w:r>
        <w:t>The definition can be expressed as:</w:t>
      </w:r>
    </w:p>
    <w:p w:rsidR="00616B06" w:rsidRDefault="00616B06" w:rsidP="00616B06">
      <w:pPr>
        <w:ind w:left="720"/>
      </w:pPr>
      <w:r>
        <w:rPr>
          <w:noProof/>
        </w:rPr>
        <w:drawing>
          <wp:inline distT="0" distB="0" distL="0" distR="0">
            <wp:extent cx="647700" cy="400050"/>
            <wp:effectExtent l="19050" t="0" r="0" b="0"/>
            <wp:docPr id="12" name="Picture 12" descr="\mathcal{R} = \frac{\mathcal{F}}{\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thcal{R} = \frac{\mathcal{F}}{\Phi},"/>
                    <pic:cNvPicPr>
                      <a:picLocks noChangeAspect="1" noChangeArrowheads="1"/>
                    </pic:cNvPicPr>
                  </pic:nvPicPr>
                  <pic:blipFill>
                    <a:blip r:embed="rId15"/>
                    <a:srcRect/>
                    <a:stretch>
                      <a:fillRect/>
                    </a:stretch>
                  </pic:blipFill>
                  <pic:spPr bwMode="auto">
                    <a:xfrm>
                      <a:off x="0" y="0"/>
                      <a:ext cx="647700" cy="400050"/>
                    </a:xfrm>
                    <a:prstGeom prst="rect">
                      <a:avLst/>
                    </a:prstGeom>
                    <a:noFill/>
                    <a:ln w="9525">
                      <a:noFill/>
                      <a:miter lim="800000"/>
                      <a:headEnd/>
                      <a:tailEnd/>
                    </a:ln>
                  </pic:spPr>
                </pic:pic>
              </a:graphicData>
            </a:graphic>
          </wp:inline>
        </w:drawing>
      </w:r>
    </w:p>
    <w:p w:rsidR="00616B06" w:rsidRDefault="00616B06" w:rsidP="00616B06">
      <w:pPr>
        <w:pStyle w:val="NormalWeb"/>
      </w:pPr>
      <w:proofErr w:type="gramStart"/>
      <w:r>
        <w:t>where</w:t>
      </w:r>
      <w:proofErr w:type="gramEnd"/>
      <w:r>
        <w:t xml:space="preserve"> </w:t>
      </w:r>
      <w:r>
        <w:rPr>
          <w:noProof/>
        </w:rPr>
        <w:drawing>
          <wp:inline distT="0" distB="0" distL="0" distR="0">
            <wp:extent cx="114300" cy="85725"/>
            <wp:effectExtent l="19050" t="0" r="0" b="0"/>
            <wp:docPr id="13" name="Picture 13" descr="\scriptstyle \mathca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iptstyle \mathcal{R}"/>
                    <pic:cNvPicPr>
                      <a:picLocks noChangeAspect="1" noChangeArrowheads="1"/>
                    </pic:cNvPicPr>
                  </pic:nvPicPr>
                  <pic:blipFill>
                    <a:blip r:embed="rId16"/>
                    <a:srcRect/>
                    <a:stretch>
                      <a:fillRect/>
                    </a:stretch>
                  </pic:blipFill>
                  <pic:spPr bwMode="auto">
                    <a:xfrm>
                      <a:off x="0" y="0"/>
                      <a:ext cx="114300" cy="85725"/>
                    </a:xfrm>
                    <a:prstGeom prst="rect">
                      <a:avLst/>
                    </a:prstGeom>
                    <a:noFill/>
                    <a:ln w="9525">
                      <a:noFill/>
                      <a:miter lim="800000"/>
                      <a:headEnd/>
                      <a:tailEnd/>
                    </a:ln>
                  </pic:spPr>
                </pic:pic>
              </a:graphicData>
            </a:graphic>
          </wp:inline>
        </w:drawing>
      </w:r>
      <w:r>
        <w:t xml:space="preserve">is the reluctance in ampere-turns per </w:t>
      </w:r>
      <w:proofErr w:type="spellStart"/>
      <w:r>
        <w:t>weber</w:t>
      </w:r>
      <w:proofErr w:type="spellEnd"/>
      <w:r>
        <w:t xml:space="preserve"> (a unit that is equivalent to turns per </w:t>
      </w:r>
      <w:proofErr w:type="spellStart"/>
      <w:r>
        <w:t>henry</w:t>
      </w:r>
      <w:proofErr w:type="spellEnd"/>
      <w:r>
        <w:t>).</w:t>
      </w:r>
    </w:p>
    <w:p w:rsidR="00616B06" w:rsidRDefault="00616B06" w:rsidP="00616B06">
      <w:pPr>
        <w:pStyle w:val="NormalWeb"/>
      </w:pPr>
      <w:r>
        <w:rPr>
          <w:rStyle w:val="ml-smartlink"/>
        </w:rPr>
        <w:t>Magnetic flux</w:t>
      </w:r>
      <w:r>
        <w:t xml:space="preserve"> always forms a closed loop, as described by Maxwell's equations, but the path of the loop depends on the reluctance of the surrounding materials. It is concentrated around the path of least reluctance. Air and vacuum have high reluctance, while easily magnetized materials such as </w:t>
      </w:r>
      <w:r>
        <w:rPr>
          <w:rStyle w:val="mw-redirect"/>
        </w:rPr>
        <w:t>soft iron</w:t>
      </w:r>
      <w:r>
        <w:t xml:space="preserve"> have low reluctance. The concentration of flux in low-reluctance materials </w:t>
      </w:r>
      <w:r>
        <w:lastRenderedPageBreak/>
        <w:t xml:space="preserve">forms strong temporary poles and causes mechanical forces that tend to move the materials towards regions of higher flux so it is always an attractive </w:t>
      </w:r>
      <w:proofErr w:type="gramStart"/>
      <w:r>
        <w:t>force(</w:t>
      </w:r>
      <w:proofErr w:type="gramEnd"/>
      <w:r>
        <w:t>pull).</w:t>
      </w:r>
    </w:p>
    <w:p w:rsidR="00616B06" w:rsidRDefault="00616B06" w:rsidP="00616B06">
      <w:pPr>
        <w:pStyle w:val="NormalWeb"/>
      </w:pPr>
      <w:r>
        <w:t xml:space="preserve">The inverse of reluctance is called </w:t>
      </w:r>
      <w:proofErr w:type="spellStart"/>
      <w:r>
        <w:rPr>
          <w:i/>
          <w:iCs/>
        </w:rPr>
        <w:t>permeance</w:t>
      </w:r>
      <w:proofErr w:type="spellEnd"/>
      <w:r>
        <w:t>.</w:t>
      </w:r>
    </w:p>
    <w:p w:rsidR="00616B06" w:rsidRDefault="00616B06" w:rsidP="00616B06">
      <w:pPr>
        <w:ind w:left="720"/>
      </w:pPr>
      <w:r>
        <w:rPr>
          <w:noProof/>
        </w:rPr>
        <w:drawing>
          <wp:inline distT="0" distB="0" distL="0" distR="0">
            <wp:extent cx="581025" cy="390525"/>
            <wp:effectExtent l="19050" t="0" r="9525" b="0"/>
            <wp:docPr id="14" name="Picture 14" descr="\mathcal{P} = \frac{1}{\mathca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thcal{P} = \frac{1}{\mathcal{R}}"/>
                    <pic:cNvPicPr>
                      <a:picLocks noChangeAspect="1" noChangeArrowheads="1"/>
                    </pic:cNvPicPr>
                  </pic:nvPicPr>
                  <pic:blipFill>
                    <a:blip r:embed="rId17"/>
                    <a:srcRect/>
                    <a:stretch>
                      <a:fillRect/>
                    </a:stretch>
                  </pic:blipFill>
                  <pic:spPr bwMode="auto">
                    <a:xfrm>
                      <a:off x="0" y="0"/>
                      <a:ext cx="581025" cy="390525"/>
                    </a:xfrm>
                    <a:prstGeom prst="rect">
                      <a:avLst/>
                    </a:prstGeom>
                    <a:noFill/>
                    <a:ln w="9525">
                      <a:noFill/>
                      <a:miter lim="800000"/>
                      <a:headEnd/>
                      <a:tailEnd/>
                    </a:ln>
                  </pic:spPr>
                </pic:pic>
              </a:graphicData>
            </a:graphic>
          </wp:inline>
        </w:drawing>
      </w:r>
    </w:p>
    <w:p w:rsidR="00616B06" w:rsidRDefault="00616B06" w:rsidP="00616B06">
      <w:pPr>
        <w:pStyle w:val="NormalWeb"/>
      </w:pPr>
      <w:r>
        <w:t xml:space="preserve">Its </w:t>
      </w:r>
      <w:r>
        <w:rPr>
          <w:rStyle w:val="mw-redirect"/>
        </w:rPr>
        <w:t>SI</w:t>
      </w:r>
      <w:r>
        <w:t xml:space="preserve"> derived unit is the </w:t>
      </w:r>
      <w:proofErr w:type="spellStart"/>
      <w:r>
        <w:t>henry</w:t>
      </w:r>
      <w:proofErr w:type="spellEnd"/>
      <w:r>
        <w:t xml:space="preserve"> (the same as the unit of inductance, although the two concepts are distinct).</w:t>
      </w:r>
    </w:p>
    <w:p w:rsidR="00616B06" w:rsidRDefault="00616B06" w:rsidP="00616B06">
      <w:pPr>
        <w:pStyle w:val="Heading2"/>
      </w:pPr>
      <w:r>
        <w:rPr>
          <w:rStyle w:val="editsection"/>
        </w:rPr>
        <w:t>[</w:t>
      </w:r>
      <w:proofErr w:type="gramStart"/>
      <w:r>
        <w:rPr>
          <w:rStyle w:val="editsection"/>
        </w:rPr>
        <w:t>edit</w:t>
      </w:r>
      <w:proofErr w:type="gramEnd"/>
      <w:r>
        <w:rPr>
          <w:rStyle w:val="editsection"/>
        </w:rPr>
        <w:t>]</w:t>
      </w:r>
      <w:r>
        <w:t xml:space="preserve"> </w:t>
      </w:r>
      <w:r>
        <w:rPr>
          <w:rStyle w:val="mw-headline"/>
        </w:rPr>
        <w:t>Microscopic origins of reluctance</w:t>
      </w:r>
    </w:p>
    <w:p w:rsidR="00616B06" w:rsidRDefault="00616B06" w:rsidP="00616B06">
      <w:pPr>
        <w:pStyle w:val="NormalWeb"/>
      </w:pPr>
      <w:r>
        <w:t xml:space="preserve">The reluctance of a magnetically uniform magnetic </w:t>
      </w:r>
      <w:r>
        <w:rPr>
          <w:rStyle w:val="ml-smartlink"/>
        </w:rPr>
        <w:t>circuit element</w:t>
      </w:r>
      <w:r>
        <w:t xml:space="preserve"> can be calculated as:</w:t>
      </w:r>
    </w:p>
    <w:p w:rsidR="00616B06" w:rsidRDefault="00616B06" w:rsidP="00616B06">
      <w:pPr>
        <w:ind w:left="720"/>
      </w:pPr>
      <w:r>
        <w:rPr>
          <w:noProof/>
        </w:rPr>
        <w:drawing>
          <wp:inline distT="0" distB="0" distL="0" distR="0">
            <wp:extent cx="685800" cy="428625"/>
            <wp:effectExtent l="19050" t="0" r="0" b="0"/>
            <wp:docPr id="15" name="Picture 15" descr="\mathcal{R} = \frac{l}{\mu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thcal{R} = \frac{l}{\mu A}"/>
                    <pic:cNvPicPr>
                      <a:picLocks noChangeAspect="1" noChangeArrowheads="1"/>
                    </pic:cNvPicPr>
                  </pic:nvPicPr>
                  <pic:blipFill>
                    <a:blip r:embed="rId18"/>
                    <a:srcRect/>
                    <a:stretch>
                      <a:fillRect/>
                    </a:stretch>
                  </pic:blipFill>
                  <pic:spPr bwMode="auto">
                    <a:xfrm>
                      <a:off x="0" y="0"/>
                      <a:ext cx="685800" cy="428625"/>
                    </a:xfrm>
                    <a:prstGeom prst="rect">
                      <a:avLst/>
                    </a:prstGeom>
                    <a:noFill/>
                    <a:ln w="9525">
                      <a:noFill/>
                      <a:miter lim="800000"/>
                      <a:headEnd/>
                      <a:tailEnd/>
                    </a:ln>
                  </pic:spPr>
                </pic:pic>
              </a:graphicData>
            </a:graphic>
          </wp:inline>
        </w:drawing>
      </w:r>
    </w:p>
    <w:p w:rsidR="00616B06" w:rsidRDefault="00616B06" w:rsidP="00616B06">
      <w:pPr>
        <w:pStyle w:val="NormalWeb"/>
      </w:pPr>
      <w:proofErr w:type="gramStart"/>
      <w:r>
        <w:t>where</w:t>
      </w:r>
      <w:proofErr w:type="gramEnd"/>
    </w:p>
    <w:p w:rsidR="00616B06" w:rsidRDefault="00616B06" w:rsidP="00616B06">
      <w:pPr>
        <w:ind w:left="720"/>
      </w:pPr>
      <w:proofErr w:type="gramStart"/>
      <w:r>
        <w:rPr>
          <w:i/>
          <w:iCs/>
        </w:rPr>
        <w:t>l</w:t>
      </w:r>
      <w:proofErr w:type="gramEnd"/>
      <w:r>
        <w:t xml:space="preserve"> is the length of the element in </w:t>
      </w:r>
      <w:proofErr w:type="spellStart"/>
      <w:r>
        <w:t>metres</w:t>
      </w:r>
      <w:proofErr w:type="spellEnd"/>
    </w:p>
    <w:p w:rsidR="00616B06" w:rsidRDefault="00616B06" w:rsidP="00616B06">
      <w:pPr>
        <w:ind w:left="720"/>
      </w:pPr>
      <w:r>
        <w:rPr>
          <w:rStyle w:val="texhtml"/>
          <w:i/>
          <w:iCs/>
        </w:rPr>
        <w:t>μ = μ</w:t>
      </w:r>
      <w:r>
        <w:rPr>
          <w:rStyle w:val="texhtml"/>
          <w:i/>
          <w:iCs/>
          <w:vertAlign w:val="subscript"/>
        </w:rPr>
        <w:t>r</w:t>
      </w:r>
      <w:r>
        <w:rPr>
          <w:rStyle w:val="texhtml"/>
          <w:i/>
          <w:iCs/>
        </w:rPr>
        <w:t>μ</w:t>
      </w:r>
      <w:r>
        <w:rPr>
          <w:rStyle w:val="texhtml"/>
          <w:i/>
          <w:iCs/>
          <w:vertAlign w:val="subscript"/>
        </w:rPr>
        <w:t>0</w:t>
      </w:r>
      <w:r>
        <w:t xml:space="preserve"> is the permeability of the material (</w:t>
      </w:r>
      <w:proofErr w:type="spellStart"/>
      <w:r>
        <w:rPr>
          <w:rStyle w:val="texhtml"/>
          <w:i/>
          <w:iCs/>
        </w:rPr>
        <w:t>μ</w:t>
      </w:r>
      <w:r>
        <w:rPr>
          <w:rStyle w:val="texhtml"/>
          <w:i/>
          <w:iCs/>
          <w:vertAlign w:val="subscript"/>
        </w:rPr>
        <w:t>r</w:t>
      </w:r>
      <w:proofErr w:type="spellEnd"/>
      <w:r>
        <w:t xml:space="preserve"> is the </w:t>
      </w:r>
      <w:r>
        <w:rPr>
          <w:rStyle w:val="ml-smartlink"/>
        </w:rPr>
        <w:t>relative permeability</w:t>
      </w:r>
      <w:r>
        <w:t xml:space="preserve"> of the material (dimensionless), and </w:t>
      </w:r>
      <w:r>
        <w:rPr>
          <w:rStyle w:val="texhtml"/>
          <w:i/>
          <w:iCs/>
        </w:rPr>
        <w:t>μ</w:t>
      </w:r>
      <w:r>
        <w:rPr>
          <w:rStyle w:val="texhtml"/>
          <w:i/>
          <w:iCs/>
          <w:vertAlign w:val="subscript"/>
        </w:rPr>
        <w:t>0</w:t>
      </w:r>
      <w:r>
        <w:t xml:space="preserve"> is the permeability of free space)</w:t>
      </w:r>
    </w:p>
    <w:p w:rsidR="00616B06" w:rsidRDefault="00616B06" w:rsidP="00616B06">
      <w:pPr>
        <w:ind w:left="720"/>
      </w:pPr>
      <w:r>
        <w:rPr>
          <w:i/>
          <w:iCs/>
        </w:rPr>
        <w:t>A</w:t>
      </w:r>
      <w:r>
        <w:t xml:space="preserve"> is the cross-sectional area of the circuit in square </w:t>
      </w:r>
      <w:proofErr w:type="spellStart"/>
      <w:r>
        <w:t>metres</w:t>
      </w:r>
      <w:proofErr w:type="spellEnd"/>
    </w:p>
    <w:p w:rsidR="00616B06" w:rsidRDefault="00616B06" w:rsidP="00616B06">
      <w:pPr>
        <w:pStyle w:val="NormalWeb"/>
      </w:pPr>
      <w:r>
        <w:t xml:space="preserve">This is similar to the equation for electrical resistance in materials, with permeability being analogous to conductivity; the reciprocal of the permeability is known as magnetic </w:t>
      </w:r>
      <w:proofErr w:type="spellStart"/>
      <w:r>
        <w:t>reluctivity</w:t>
      </w:r>
      <w:proofErr w:type="spellEnd"/>
      <w:r>
        <w:t xml:space="preserve"> and is analogous to resistivity. Longer, thinner geometries with low </w:t>
      </w:r>
      <w:proofErr w:type="spellStart"/>
      <w:r>
        <w:t>permeabilities</w:t>
      </w:r>
      <w:proofErr w:type="spellEnd"/>
      <w:r>
        <w:t xml:space="preserve"> lead to higher reluctance. Low reluctance, like low resistance in electric circuits, is generally preferred</w:t>
      </w:r>
      <w:proofErr w:type="gramStart"/>
      <w:r>
        <w:t>.</w:t>
      </w:r>
      <w:r>
        <w:rPr>
          <w:vertAlign w:val="superscript"/>
        </w:rPr>
        <w:t>[</w:t>
      </w:r>
      <w:proofErr w:type="gramEnd"/>
      <w:r>
        <w:rPr>
          <w:i/>
          <w:iCs/>
          <w:vertAlign w:val="superscript"/>
        </w:rPr>
        <w:t>citation needed</w:t>
      </w:r>
      <w:r>
        <w:rPr>
          <w:vertAlign w:val="superscript"/>
        </w:rPr>
        <w:t>]</w:t>
      </w:r>
    </w:p>
    <w:p w:rsidR="00616B06" w:rsidRDefault="00616B06" w:rsidP="00616B06">
      <w:pPr>
        <w:pStyle w:val="Heading2"/>
      </w:pPr>
      <w:r>
        <w:rPr>
          <w:rStyle w:val="editsection"/>
        </w:rPr>
        <w:t>[</w:t>
      </w:r>
      <w:proofErr w:type="gramStart"/>
      <w:r>
        <w:rPr>
          <w:rStyle w:val="editsection"/>
        </w:rPr>
        <w:t>edit</w:t>
      </w:r>
      <w:proofErr w:type="gramEnd"/>
      <w:r>
        <w:rPr>
          <w:rStyle w:val="editsection"/>
        </w:rPr>
        <w:t>]</w:t>
      </w:r>
      <w:r>
        <w:t xml:space="preserve"> </w:t>
      </w:r>
      <w:r>
        <w:rPr>
          <w:rStyle w:val="mw-headline"/>
        </w:rPr>
        <w:t>Summary of analogy between magnetic circuits and electrical circuits</w:t>
      </w:r>
    </w:p>
    <w:p w:rsidR="00616B06" w:rsidRDefault="00616B06" w:rsidP="00616B06">
      <w:pPr>
        <w:pStyle w:val="NormalWeb"/>
      </w:pPr>
      <w:r>
        <w:t xml:space="preserve">The following table summarizes the mathematical analogy between electrical circuit theory and magnetic </w:t>
      </w:r>
      <w:r>
        <w:rPr>
          <w:rStyle w:val="ml-smartlink"/>
        </w:rPr>
        <w:t>circuit theory</w:t>
      </w:r>
      <w:r>
        <w:t xml:space="preserve">. This is mathematical analogy and not a physical one. Objects in the same row have the same mathematical role; the physics of the two theories are very different. For example, current is the flow of electrical charge, while magnetic flux is </w:t>
      </w:r>
      <w:r>
        <w:rPr>
          <w:b/>
          <w:bCs/>
        </w:rPr>
        <w:t>not</w:t>
      </w:r>
      <w:r>
        <w:t xml:space="preserve"> the flow of any quantity.</w:t>
      </w:r>
    </w:p>
    <w:p w:rsidR="00616B06" w:rsidRDefault="00616B06" w:rsidP="00616B06">
      <w:pPr>
        <w:pStyle w:val="NormalWeb"/>
      </w:pPr>
    </w:p>
    <w:p w:rsidR="00616B06" w:rsidRDefault="00616B06" w:rsidP="00616B06">
      <w:pPr>
        <w:pStyle w:val="Heading2"/>
      </w:pPr>
      <w:r>
        <w:rPr>
          <w:rStyle w:val="mw-headline"/>
        </w:rPr>
        <w:lastRenderedPageBreak/>
        <w:t>Limitations of the analogy</w:t>
      </w:r>
    </w:p>
    <w:p w:rsidR="00616B06" w:rsidRDefault="00616B06" w:rsidP="00616B06">
      <w:pPr>
        <w:pStyle w:val="NormalWeb"/>
      </w:pPr>
      <w:r>
        <w:t>When using the analogy between magnetic circuits and electric circuits, the limitations of this analogy must be kept in mind. Electric and magnetic circuits are only superficially similar because of the similarity between Hopkinson's law and Ohm's law. Magnetic circuits have significant differences, which must be taken into account in their construction:</w:t>
      </w:r>
    </w:p>
    <w:p w:rsidR="00616B06" w:rsidRDefault="00616B06" w:rsidP="00616B06">
      <w:pPr>
        <w:numPr>
          <w:ilvl w:val="0"/>
          <w:numId w:val="30"/>
        </w:numPr>
        <w:spacing w:before="100" w:beforeAutospacing="1" w:after="100" w:afterAutospacing="1" w:line="240" w:lineRule="auto"/>
      </w:pPr>
      <w:r>
        <w:t>Electric currents represent the flow of particles (electrons) and carry power, which is dissipated as heat in resistances. Magnetic fields don't represent the "flow" of anything, and no power is dissipated in reluctances.</w:t>
      </w:r>
    </w:p>
    <w:p w:rsidR="00616B06" w:rsidRDefault="00616B06" w:rsidP="00616B06">
      <w:pPr>
        <w:numPr>
          <w:ilvl w:val="0"/>
          <w:numId w:val="30"/>
        </w:numPr>
        <w:spacing w:before="100" w:beforeAutospacing="1" w:after="100" w:afterAutospacing="1" w:line="240" w:lineRule="auto"/>
      </w:pPr>
      <w:r>
        <w:t>The current in typical electric circuits is confined to the circuit, with very little "leakage". In typical magnetic circuits not all of the magnetic field is confined to the magnetic circuit; there is significant "</w:t>
      </w:r>
      <w:r>
        <w:rPr>
          <w:rStyle w:val="mw-redirect"/>
        </w:rPr>
        <w:t>leakage flux</w:t>
      </w:r>
      <w:r>
        <w:t>" in the space outside the magnetic cores, which must be taken into account but is difficult to calculate.</w:t>
      </w:r>
    </w:p>
    <w:p w:rsidR="00616B06" w:rsidRDefault="00616B06" w:rsidP="00616B06">
      <w:pPr>
        <w:numPr>
          <w:ilvl w:val="0"/>
          <w:numId w:val="30"/>
        </w:numPr>
        <w:spacing w:before="100" w:beforeAutospacing="1" w:after="100" w:afterAutospacing="1" w:line="240" w:lineRule="auto"/>
      </w:pPr>
      <w:r>
        <w:t xml:space="preserve">Most importantly, magnetic circuits are nonlinear; the reluctance in a magnetic circuit is not constant, as resistance is, but varies depending on the magnetic field. At high magnetic fluxes the </w:t>
      </w:r>
      <w:r>
        <w:rPr>
          <w:rStyle w:val="mw-redirect"/>
        </w:rPr>
        <w:t>ferromagnetic materials</w:t>
      </w:r>
      <w:r>
        <w:t xml:space="preserve"> used for the cores of magnetic circuits saturate, limiting the </w:t>
      </w:r>
      <w:r>
        <w:rPr>
          <w:rStyle w:val="ml-smartlink"/>
        </w:rPr>
        <w:t>magnetic flux</w:t>
      </w:r>
      <w:r>
        <w:t xml:space="preserve">, so above this level the reluctance increases rapidly. The reluctance also increases at low fluxes. In addition, ferromagnetic materials suffer from hysteresis so the flux in them depends not just on the instantaneous MMF but also on the past history of MMF. After the source of the magnetic flux is turned off, </w:t>
      </w:r>
      <w:proofErr w:type="spellStart"/>
      <w:r>
        <w:rPr>
          <w:rStyle w:val="mw-redirect"/>
        </w:rPr>
        <w:t>remanent</w:t>
      </w:r>
      <w:proofErr w:type="spellEnd"/>
      <w:r>
        <w:rPr>
          <w:rStyle w:val="mw-redirect"/>
        </w:rPr>
        <w:t xml:space="preserve"> magnetism</w:t>
      </w:r>
      <w:r>
        <w:t xml:space="preserve"> is left in ferromagnetic circuits, creating a flux with no MMF.</w:t>
      </w:r>
    </w:p>
    <w:p w:rsidR="00616B06" w:rsidRDefault="00616B06" w:rsidP="00616B06">
      <w:pPr>
        <w:pStyle w:val="Heading2"/>
      </w:pPr>
      <w:r>
        <w:rPr>
          <w:rStyle w:val="editsection"/>
        </w:rPr>
        <w:t>[</w:t>
      </w:r>
      <w:proofErr w:type="gramStart"/>
      <w:r>
        <w:rPr>
          <w:rStyle w:val="editsection"/>
        </w:rPr>
        <w:t>edit</w:t>
      </w:r>
      <w:proofErr w:type="gramEnd"/>
      <w:r>
        <w:rPr>
          <w:rStyle w:val="editsection"/>
        </w:rPr>
        <w:t>]</w:t>
      </w:r>
      <w:r>
        <w:t xml:space="preserve"> </w:t>
      </w:r>
      <w:r>
        <w:rPr>
          <w:rStyle w:val="mw-headline"/>
        </w:rPr>
        <w:t>Circuit Laws</w:t>
      </w:r>
    </w:p>
    <w:p w:rsidR="00616B06" w:rsidRDefault="00616B06" w:rsidP="00616B06">
      <w:r>
        <w:rPr>
          <w:noProof/>
        </w:rPr>
        <w:drawing>
          <wp:inline distT="0" distB="0" distL="0" distR="0">
            <wp:extent cx="2095500" cy="1638300"/>
            <wp:effectExtent l="0" t="0" r="0" b="0"/>
            <wp:docPr id="16" name="Picture 16" descr="http://upload.wikimedia.org/wikipedia/commons/thumb/3/35/Magnetischer_Kreis.svg/220px-Magnetischer_Kre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3/35/Magnetischer_Kreis.svg/220px-Magnetischer_Kreis.svg.png"/>
                    <pic:cNvPicPr>
                      <a:picLocks noChangeAspect="1" noChangeArrowheads="1"/>
                    </pic:cNvPicPr>
                  </pic:nvPicPr>
                  <pic:blipFill>
                    <a:blip r:embed="rId19"/>
                    <a:srcRect/>
                    <a:stretch>
                      <a:fillRect/>
                    </a:stretch>
                  </pic:blipFill>
                  <pic:spPr bwMode="auto">
                    <a:xfrm>
                      <a:off x="0" y="0"/>
                      <a:ext cx="2095500" cy="1638300"/>
                    </a:xfrm>
                    <a:prstGeom prst="rect">
                      <a:avLst/>
                    </a:prstGeom>
                    <a:noFill/>
                    <a:ln w="9525">
                      <a:noFill/>
                      <a:miter lim="800000"/>
                      <a:headEnd/>
                      <a:tailEnd/>
                    </a:ln>
                  </pic:spPr>
                </pic:pic>
              </a:graphicData>
            </a:graphic>
          </wp:inline>
        </w:drawing>
      </w:r>
    </w:p>
    <w:p w:rsidR="00616B06" w:rsidRDefault="00616B06" w:rsidP="00616B06">
      <w:r>
        <w:rPr>
          <w:noProof/>
        </w:rPr>
        <w:drawing>
          <wp:inline distT="0" distB="0" distL="0" distR="0">
            <wp:extent cx="142875" cy="104775"/>
            <wp:effectExtent l="19050" t="0" r="9525" b="0"/>
            <wp:docPr id="17" name="Picture 17" descr="http://bits.wikimedia.org/skins-1.17/common/images/magnify-c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its.wikimedia.org/skins-1.17/common/images/magnify-clip.png"/>
                    <pic:cNvPicPr>
                      <a:picLocks noChangeAspect="1" noChangeArrowheads="1"/>
                    </pic:cNvPicPr>
                  </pic:nvPicPr>
                  <pic:blipFill>
                    <a:blip r:embed="rId20"/>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16B06" w:rsidRDefault="00616B06" w:rsidP="00616B06">
      <w:r>
        <w:t>Magnetic circuit</w:t>
      </w:r>
    </w:p>
    <w:p w:rsidR="00616B06" w:rsidRDefault="00616B06" w:rsidP="00616B06">
      <w:pPr>
        <w:pStyle w:val="NormalWeb"/>
      </w:pPr>
      <w:r>
        <w:t xml:space="preserve">Magnetic circuits obey other laws that are similar to </w:t>
      </w:r>
      <w:r>
        <w:rPr>
          <w:rStyle w:val="ml-smartlink"/>
        </w:rPr>
        <w:t>electrical circuit</w:t>
      </w:r>
      <w:r>
        <w:t xml:space="preserve"> laws. For example, the total reluctance </w:t>
      </w:r>
      <w:r>
        <w:rPr>
          <w:noProof/>
        </w:rPr>
        <w:drawing>
          <wp:inline distT="0" distB="0" distL="0" distR="0">
            <wp:extent cx="200025" cy="104775"/>
            <wp:effectExtent l="19050" t="0" r="9525" b="0"/>
            <wp:docPr id="18" name="Picture 18" descr="\scriptstyle \mathcal{R}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iptstyle \mathcal{R}_T"/>
                    <pic:cNvPicPr>
                      <a:picLocks noChangeAspect="1" noChangeArrowheads="1"/>
                    </pic:cNvPicPr>
                  </pic:nvPicPr>
                  <pic:blipFill>
                    <a:blip r:embed="rId21"/>
                    <a:srcRect/>
                    <a:stretch>
                      <a:fillRect/>
                    </a:stretch>
                  </pic:blipFill>
                  <pic:spPr bwMode="auto">
                    <a:xfrm>
                      <a:off x="0" y="0"/>
                      <a:ext cx="200025" cy="104775"/>
                    </a:xfrm>
                    <a:prstGeom prst="rect">
                      <a:avLst/>
                    </a:prstGeom>
                    <a:noFill/>
                    <a:ln w="9525">
                      <a:noFill/>
                      <a:miter lim="800000"/>
                      <a:headEnd/>
                      <a:tailEnd/>
                    </a:ln>
                  </pic:spPr>
                </pic:pic>
              </a:graphicData>
            </a:graphic>
          </wp:inline>
        </w:drawing>
      </w:r>
      <w:r>
        <w:t xml:space="preserve">of reluctances </w:t>
      </w:r>
      <w:r>
        <w:rPr>
          <w:noProof/>
        </w:rPr>
        <w:drawing>
          <wp:inline distT="0" distB="0" distL="0" distR="0">
            <wp:extent cx="666750" cy="114300"/>
            <wp:effectExtent l="19050" t="0" r="0" b="0"/>
            <wp:docPr id="19" name="Picture 19" descr="\scriptstyle \mathcal{R}_1,\ \mathcal{R}_2,\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iptstyle \mathcal{R}_1,\ \mathcal{R}_2,\ \dots"/>
                    <pic:cNvPicPr>
                      <a:picLocks noChangeAspect="1" noChangeArrowheads="1"/>
                    </pic:cNvPicPr>
                  </pic:nvPicPr>
                  <pic:blipFill>
                    <a:blip r:embed="rId22"/>
                    <a:srcRect/>
                    <a:stretch>
                      <a:fillRect/>
                    </a:stretch>
                  </pic:blipFill>
                  <pic:spPr bwMode="auto">
                    <a:xfrm>
                      <a:off x="0" y="0"/>
                      <a:ext cx="666750" cy="114300"/>
                    </a:xfrm>
                    <a:prstGeom prst="rect">
                      <a:avLst/>
                    </a:prstGeom>
                    <a:noFill/>
                    <a:ln w="9525">
                      <a:noFill/>
                      <a:miter lim="800000"/>
                      <a:headEnd/>
                      <a:tailEnd/>
                    </a:ln>
                  </pic:spPr>
                </pic:pic>
              </a:graphicData>
            </a:graphic>
          </wp:inline>
        </w:drawing>
      </w:r>
      <w:r>
        <w:t>in series is:</w:t>
      </w:r>
    </w:p>
    <w:p w:rsidR="00616B06" w:rsidRDefault="00616B06" w:rsidP="00616B06">
      <w:pPr>
        <w:ind w:left="720"/>
      </w:pPr>
      <w:r>
        <w:rPr>
          <w:noProof/>
        </w:rPr>
        <w:drawing>
          <wp:inline distT="0" distB="0" distL="0" distR="0">
            <wp:extent cx="1600200" cy="171450"/>
            <wp:effectExtent l="19050" t="0" r="0" b="0"/>
            <wp:docPr id="20" name="Picture 20" descr="R_T = R_1 + R_2 + \cdo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_T = R_1 + R_2 + \cdots \,"/>
                    <pic:cNvPicPr>
                      <a:picLocks noChangeAspect="1" noChangeArrowheads="1"/>
                    </pic:cNvPicPr>
                  </pic:nvPicPr>
                  <pic:blipFill>
                    <a:blip r:embed="rId23"/>
                    <a:srcRect/>
                    <a:stretch>
                      <a:fillRect/>
                    </a:stretch>
                  </pic:blipFill>
                  <pic:spPr bwMode="auto">
                    <a:xfrm>
                      <a:off x="0" y="0"/>
                      <a:ext cx="1600200" cy="171450"/>
                    </a:xfrm>
                    <a:prstGeom prst="rect">
                      <a:avLst/>
                    </a:prstGeom>
                    <a:noFill/>
                    <a:ln w="9525">
                      <a:noFill/>
                      <a:miter lim="800000"/>
                      <a:headEnd/>
                      <a:tailEnd/>
                    </a:ln>
                  </pic:spPr>
                </pic:pic>
              </a:graphicData>
            </a:graphic>
          </wp:inline>
        </w:drawing>
      </w:r>
    </w:p>
    <w:p w:rsidR="00616B06" w:rsidRDefault="00616B06" w:rsidP="00616B06">
      <w:pPr>
        <w:pStyle w:val="NormalWeb"/>
      </w:pPr>
      <w:r>
        <w:t xml:space="preserve">This also follows from </w:t>
      </w:r>
      <w:proofErr w:type="spellStart"/>
      <w:r>
        <w:rPr>
          <w:rStyle w:val="mw-redirect"/>
        </w:rPr>
        <w:t>Ampère's</w:t>
      </w:r>
      <w:proofErr w:type="spellEnd"/>
      <w:r>
        <w:rPr>
          <w:rStyle w:val="mw-redirect"/>
        </w:rPr>
        <w:t xml:space="preserve"> law</w:t>
      </w:r>
      <w:r>
        <w:t xml:space="preserve"> and is analogous to Kirchhoff's voltage law for adding resistances in series. Also, the sum of magnetic fluxes </w:t>
      </w:r>
      <w:r>
        <w:rPr>
          <w:noProof/>
        </w:rPr>
        <w:drawing>
          <wp:inline distT="0" distB="0" distL="0" distR="0">
            <wp:extent cx="628650" cy="114300"/>
            <wp:effectExtent l="19050" t="0" r="0" b="0"/>
            <wp:docPr id="21" name="Picture 21" descr="\scriptstyle \Phi_1,\ \Phi_2,\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iptstyle \Phi_1,\ \Phi_2,\ \dots"/>
                    <pic:cNvPicPr>
                      <a:picLocks noChangeAspect="1" noChangeArrowheads="1"/>
                    </pic:cNvPicPr>
                  </pic:nvPicPr>
                  <pic:blipFill>
                    <a:blip r:embed="rId24"/>
                    <a:srcRect/>
                    <a:stretch>
                      <a:fillRect/>
                    </a:stretch>
                  </pic:blipFill>
                  <pic:spPr bwMode="auto">
                    <a:xfrm>
                      <a:off x="0" y="0"/>
                      <a:ext cx="628650" cy="114300"/>
                    </a:xfrm>
                    <a:prstGeom prst="rect">
                      <a:avLst/>
                    </a:prstGeom>
                    <a:noFill/>
                    <a:ln w="9525">
                      <a:noFill/>
                      <a:miter lim="800000"/>
                      <a:headEnd/>
                      <a:tailEnd/>
                    </a:ln>
                  </pic:spPr>
                </pic:pic>
              </a:graphicData>
            </a:graphic>
          </wp:inline>
        </w:drawing>
      </w:r>
      <w:r>
        <w:t>into any node is always zero:</w:t>
      </w:r>
    </w:p>
    <w:p w:rsidR="00616B06" w:rsidRDefault="00616B06" w:rsidP="00616B06">
      <w:pPr>
        <w:ind w:left="720"/>
      </w:pPr>
      <w:r>
        <w:rPr>
          <w:noProof/>
        </w:rPr>
        <w:lastRenderedPageBreak/>
        <w:drawing>
          <wp:inline distT="0" distB="0" distL="0" distR="0">
            <wp:extent cx="1466850" cy="180975"/>
            <wp:effectExtent l="19050" t="0" r="0" b="0"/>
            <wp:docPr id="22" name="Picture 22" descr="\Phi_1 + \Phi_2 + \cdots =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hi_1 + \Phi_2 + \cdots = 0. \,"/>
                    <pic:cNvPicPr>
                      <a:picLocks noChangeAspect="1" noChangeArrowheads="1"/>
                    </pic:cNvPicPr>
                  </pic:nvPicPr>
                  <pic:blipFill>
                    <a:blip r:embed="rId25"/>
                    <a:srcRect/>
                    <a:stretch>
                      <a:fillRect/>
                    </a:stretch>
                  </pic:blipFill>
                  <pic:spPr bwMode="auto">
                    <a:xfrm>
                      <a:off x="0" y="0"/>
                      <a:ext cx="1466850" cy="180975"/>
                    </a:xfrm>
                    <a:prstGeom prst="rect">
                      <a:avLst/>
                    </a:prstGeom>
                    <a:noFill/>
                    <a:ln w="9525">
                      <a:noFill/>
                      <a:miter lim="800000"/>
                      <a:headEnd/>
                      <a:tailEnd/>
                    </a:ln>
                  </pic:spPr>
                </pic:pic>
              </a:graphicData>
            </a:graphic>
          </wp:inline>
        </w:drawing>
      </w:r>
    </w:p>
    <w:p w:rsidR="00616B06" w:rsidRDefault="00616B06" w:rsidP="00616B06">
      <w:pPr>
        <w:pStyle w:val="NormalWeb"/>
      </w:pPr>
      <w:r>
        <w:t>This follows from Gauss's law and is analogous to Kirchhoff's current law for analyzing electrical circuits.</w:t>
      </w:r>
    </w:p>
    <w:p w:rsidR="00616B06" w:rsidRDefault="00616B06" w:rsidP="00616B06">
      <w:pPr>
        <w:pStyle w:val="NormalWeb"/>
      </w:pPr>
      <w:r>
        <w:t xml:space="preserve">Together, the three laws above form a complete system for </w:t>
      </w:r>
      <w:proofErr w:type="spellStart"/>
      <w:r>
        <w:t>analysing</w:t>
      </w:r>
      <w:proofErr w:type="spellEnd"/>
      <w:r>
        <w:t xml:space="preserve"> magnetic circuits, in a manner similar to electric circuits. Comparing the two types of circuits shows that:</w:t>
      </w:r>
    </w:p>
    <w:p w:rsidR="00616B06" w:rsidRDefault="00616B06" w:rsidP="00616B06">
      <w:pPr>
        <w:numPr>
          <w:ilvl w:val="0"/>
          <w:numId w:val="31"/>
        </w:numPr>
        <w:spacing w:before="100" w:beforeAutospacing="1" w:after="100" w:afterAutospacing="1" w:line="240" w:lineRule="auto"/>
      </w:pPr>
      <w:r>
        <w:t xml:space="preserve">The equivalent to resistance </w:t>
      </w:r>
      <w:r>
        <w:rPr>
          <w:i/>
          <w:iCs/>
        </w:rPr>
        <w:t>R</w:t>
      </w:r>
      <w:r>
        <w:t xml:space="preserve"> is the </w:t>
      </w:r>
      <w:r>
        <w:rPr>
          <w:i/>
          <w:iCs/>
        </w:rPr>
        <w:t>reluctance</w:t>
      </w:r>
      <w:r>
        <w:t xml:space="preserve"> </w:t>
      </w:r>
      <w:proofErr w:type="spellStart"/>
      <w:r>
        <w:rPr>
          <w:i/>
          <w:iCs/>
        </w:rPr>
        <w:t>R</w:t>
      </w:r>
      <w:r>
        <w:rPr>
          <w:vertAlign w:val="subscript"/>
        </w:rPr>
        <w:t>m</w:t>
      </w:r>
      <w:proofErr w:type="spellEnd"/>
    </w:p>
    <w:p w:rsidR="00616B06" w:rsidRDefault="00616B06" w:rsidP="00616B06">
      <w:pPr>
        <w:numPr>
          <w:ilvl w:val="0"/>
          <w:numId w:val="31"/>
        </w:numPr>
        <w:spacing w:before="100" w:beforeAutospacing="1" w:after="100" w:afterAutospacing="1" w:line="240" w:lineRule="auto"/>
      </w:pPr>
      <w:r>
        <w:t xml:space="preserve">The equivalent to current </w:t>
      </w:r>
      <w:r>
        <w:rPr>
          <w:i/>
          <w:iCs/>
        </w:rPr>
        <w:t>I</w:t>
      </w:r>
      <w:r>
        <w:t xml:space="preserve"> is the </w:t>
      </w:r>
      <w:r>
        <w:rPr>
          <w:i/>
          <w:iCs/>
        </w:rPr>
        <w:t>magnetic flux</w:t>
      </w:r>
      <w:r>
        <w:t xml:space="preserve"> </w:t>
      </w:r>
      <w:r>
        <w:rPr>
          <w:i/>
          <w:iCs/>
        </w:rPr>
        <w:t>Φ</w:t>
      </w:r>
    </w:p>
    <w:p w:rsidR="00616B06" w:rsidRDefault="00616B06" w:rsidP="00616B06">
      <w:pPr>
        <w:numPr>
          <w:ilvl w:val="0"/>
          <w:numId w:val="31"/>
        </w:numPr>
        <w:spacing w:before="100" w:beforeAutospacing="1" w:after="100" w:afterAutospacing="1" w:line="240" w:lineRule="auto"/>
      </w:pPr>
      <w:r>
        <w:t xml:space="preserve">The equivalent to voltage </w:t>
      </w:r>
      <w:r>
        <w:rPr>
          <w:i/>
          <w:iCs/>
        </w:rPr>
        <w:t>V</w:t>
      </w:r>
      <w:r>
        <w:t xml:space="preserve"> is the </w:t>
      </w:r>
      <w:proofErr w:type="spellStart"/>
      <w:r>
        <w:rPr>
          <w:i/>
          <w:iCs/>
        </w:rPr>
        <w:t>magnetomotive</w:t>
      </w:r>
      <w:proofErr w:type="spellEnd"/>
      <w:r>
        <w:rPr>
          <w:i/>
          <w:iCs/>
        </w:rPr>
        <w:t xml:space="preserve"> Force</w:t>
      </w:r>
      <w:r>
        <w:t xml:space="preserve"> </w:t>
      </w:r>
      <w:r>
        <w:rPr>
          <w:i/>
          <w:iCs/>
        </w:rPr>
        <w:t>F</w:t>
      </w:r>
    </w:p>
    <w:p w:rsidR="00616B06" w:rsidRDefault="00616B06" w:rsidP="00616B06">
      <w:pPr>
        <w:pStyle w:val="NormalWeb"/>
      </w:pPr>
      <w:r>
        <w:t>Magnetic circuits can be solved for the flux in each branch by application of the magnetic equivalent of Kirchhoff's Voltage Law (</w:t>
      </w:r>
      <w:r>
        <w:rPr>
          <w:rStyle w:val="mw-redirect"/>
        </w:rPr>
        <w:t>KVL</w:t>
      </w:r>
      <w:r>
        <w:t xml:space="preserve">) for pure source/resistance circuits. Specifically, whereas </w:t>
      </w:r>
      <w:r>
        <w:rPr>
          <w:rStyle w:val="ml-smartlink"/>
        </w:rPr>
        <w:t>KVL</w:t>
      </w:r>
      <w:r>
        <w:t xml:space="preserve"> states that the voltage excitation applied to a loop is equal to the sum of the voltage drops (resistance </w:t>
      </w:r>
      <w:proofErr w:type="gramStart"/>
      <w:r>
        <w:t>times</w:t>
      </w:r>
      <w:proofErr w:type="gramEnd"/>
      <w:r>
        <w:t xml:space="preserve"> current) around the loop, the magnetic analogue states that the </w:t>
      </w:r>
      <w:proofErr w:type="spellStart"/>
      <w:r>
        <w:t>magnetomotive</w:t>
      </w:r>
      <w:proofErr w:type="spellEnd"/>
      <w:r>
        <w:t xml:space="preserve"> force (achieved from ampere-turn excitation) is equal to the sum of MMF drops (product of flux and reluctance) across the rest of the loop. (If there are multiple loops, the current in each branch can be solved through a matrix equation—much as a matrix solution for mesh circuit branch currents is obtained in loop analysis—after which the individual branch currents are obtained by adding and/or subtracting the constituent loop currents as indicated by the adopted sign convention and loop orientations.) Per </w:t>
      </w:r>
      <w:proofErr w:type="spellStart"/>
      <w:r>
        <w:rPr>
          <w:rStyle w:val="mw-redirect"/>
        </w:rPr>
        <w:t>Ampère's</w:t>
      </w:r>
      <w:proofErr w:type="spellEnd"/>
      <w:r>
        <w:rPr>
          <w:rStyle w:val="mw-redirect"/>
        </w:rPr>
        <w:t xml:space="preserve"> law</w:t>
      </w:r>
      <w:r>
        <w:t>, the excitation is the product of the current and the number of complete loops made and is measured in ampere-turns. Stated more generally:</w:t>
      </w:r>
    </w:p>
    <w:p w:rsidR="00616B06" w:rsidRDefault="00616B06" w:rsidP="00616B06">
      <w:pPr>
        <w:pStyle w:val="NormalWeb"/>
      </w:pPr>
      <w:r>
        <w:rPr>
          <w:noProof/>
        </w:rPr>
        <w:drawing>
          <wp:inline distT="0" distB="0" distL="0" distR="0">
            <wp:extent cx="1647825" cy="352425"/>
            <wp:effectExtent l="19050" t="0" r="9525" b="0"/>
            <wp:docPr id="23" name="Picture 23" descr="F = N\,I = \oint \vec{H} \cdot d\ve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 = N\,I = \oint \vec{H} \cdot d\vec{l}."/>
                    <pic:cNvPicPr>
                      <a:picLocks noChangeAspect="1" noChangeArrowheads="1"/>
                    </pic:cNvPicPr>
                  </pic:nvPicPr>
                  <pic:blipFill>
                    <a:blip r:embed="rId26"/>
                    <a:srcRect/>
                    <a:stretch>
                      <a:fillRect/>
                    </a:stretch>
                  </pic:blipFill>
                  <pic:spPr bwMode="auto">
                    <a:xfrm>
                      <a:off x="0" y="0"/>
                      <a:ext cx="1647825" cy="352425"/>
                    </a:xfrm>
                    <a:prstGeom prst="rect">
                      <a:avLst/>
                    </a:prstGeom>
                    <a:noFill/>
                    <a:ln w="9525">
                      <a:noFill/>
                      <a:miter lim="800000"/>
                      <a:headEnd/>
                      <a:tailEnd/>
                    </a:ln>
                  </pic:spPr>
                </pic:pic>
              </a:graphicData>
            </a:graphic>
          </wp:inline>
        </w:drawing>
      </w:r>
    </w:p>
    <w:p w:rsidR="00616B06" w:rsidRDefault="00616B06" w:rsidP="00616B06">
      <w:pPr>
        <w:pStyle w:val="NormalWeb"/>
      </w:pPr>
      <w:r>
        <w:t xml:space="preserve">(Note that, per Stokes's theorem, the closed line integral of H dot dl around a contour is equal to the open surface integral of curl H dot </w:t>
      </w:r>
      <w:proofErr w:type="spellStart"/>
      <w:r>
        <w:t>dA</w:t>
      </w:r>
      <w:proofErr w:type="spellEnd"/>
      <w:r>
        <w:t xml:space="preserve"> across the surface bounded by the closed contour. Since, from Maxwell's equations, curl H = J, the closed </w:t>
      </w:r>
      <w:r>
        <w:rPr>
          <w:rStyle w:val="ml-smartlink"/>
        </w:rPr>
        <w:t>line integral</w:t>
      </w:r>
      <w:r>
        <w:t xml:space="preserve"> of H dot dl evaluates to the total current passing through the surface. This is equal to the excitation, NI, which also measures current passing through the surface, thereby verifying that the net current flow through a surface is zero ampere-turns in a closed system that conserves energy.)</w:t>
      </w:r>
    </w:p>
    <w:p w:rsidR="00616B06" w:rsidRDefault="00616B06" w:rsidP="00616B06">
      <w:pPr>
        <w:pStyle w:val="NormalWeb"/>
      </w:pPr>
      <w:r>
        <w:t xml:space="preserve">More complex magnetic systems, where the flux is not confined to a simple loop, must be </w:t>
      </w:r>
      <w:proofErr w:type="spellStart"/>
      <w:r>
        <w:t>analysed</w:t>
      </w:r>
      <w:proofErr w:type="spellEnd"/>
      <w:r>
        <w:t xml:space="preserve"> from first principles by using Maxwell's equations.</w:t>
      </w:r>
    </w:p>
    <w:p w:rsidR="00616B06" w:rsidRDefault="00616B06" w:rsidP="00616B06">
      <w:pPr>
        <w:pStyle w:val="Heading2"/>
      </w:pPr>
      <w:r>
        <w:rPr>
          <w:rStyle w:val="editsection"/>
        </w:rPr>
        <w:t>[</w:t>
      </w:r>
      <w:proofErr w:type="gramStart"/>
      <w:r>
        <w:rPr>
          <w:rStyle w:val="editsection"/>
        </w:rPr>
        <w:t>edit</w:t>
      </w:r>
      <w:proofErr w:type="gramEnd"/>
      <w:r>
        <w:rPr>
          <w:rStyle w:val="editsection"/>
        </w:rPr>
        <w:t>]</w:t>
      </w:r>
      <w:r>
        <w:t xml:space="preserve"> </w:t>
      </w:r>
      <w:r>
        <w:rPr>
          <w:rStyle w:val="mw-headline"/>
        </w:rPr>
        <w:t>History</w:t>
      </w:r>
    </w:p>
    <w:p w:rsidR="00616B06" w:rsidRDefault="00616B06" w:rsidP="00616B06">
      <w:pPr>
        <w:pStyle w:val="NormalWeb"/>
      </w:pPr>
      <w:r>
        <w:t>The term reluctance was coined in May 1888 by Oliver Heaviside.</w:t>
      </w:r>
      <w:r>
        <w:rPr>
          <w:vertAlign w:val="superscript"/>
        </w:rPr>
        <w:t>[3]</w:t>
      </w:r>
      <w:r>
        <w:t xml:space="preserve"> The notion of “magnetic resistance” was first mentioned by </w:t>
      </w:r>
      <w:r>
        <w:rPr>
          <w:rStyle w:val="mw-redirect"/>
        </w:rPr>
        <w:t>James Joule</w:t>
      </w:r>
      <w:r>
        <w:t xml:space="preserve"> </w:t>
      </w:r>
      <w:r>
        <w:rPr>
          <w:vertAlign w:val="superscript"/>
        </w:rPr>
        <w:t>[4]</w:t>
      </w:r>
      <w:r>
        <w:t xml:space="preserve"> and the term "</w:t>
      </w:r>
      <w:proofErr w:type="spellStart"/>
      <w:r>
        <w:t>magnetomotive</w:t>
      </w:r>
      <w:proofErr w:type="spellEnd"/>
      <w:r>
        <w:t xml:space="preserve"> force” (MMF) was first named by </w:t>
      </w:r>
      <w:proofErr w:type="spellStart"/>
      <w:r>
        <w:t>Bosanquet</w:t>
      </w:r>
      <w:proofErr w:type="spellEnd"/>
      <w:r>
        <w:t>.</w:t>
      </w:r>
      <w:r>
        <w:rPr>
          <w:vertAlign w:val="superscript"/>
        </w:rPr>
        <w:t>[5]</w:t>
      </w:r>
      <w:r>
        <w:t xml:space="preserve"> The idea for a magnetic flux law, similar to Ohm's law for closed </w:t>
      </w:r>
      <w:r>
        <w:rPr>
          <w:rStyle w:val="mw-redirect"/>
        </w:rPr>
        <w:t>electric circuits</w:t>
      </w:r>
      <w:r>
        <w:t>, is attributed to H. Rowland.</w:t>
      </w:r>
      <w:r>
        <w:rPr>
          <w:vertAlign w:val="superscript"/>
        </w:rPr>
        <w:t>[6]</w:t>
      </w:r>
    </w:p>
    <w:p w:rsidR="00616B06" w:rsidRDefault="00616B06" w:rsidP="00616B06">
      <w:pPr>
        <w:pStyle w:val="Heading2"/>
      </w:pPr>
      <w:r>
        <w:rPr>
          <w:rStyle w:val="editsection"/>
        </w:rPr>
        <w:lastRenderedPageBreak/>
        <w:t>[</w:t>
      </w:r>
      <w:proofErr w:type="gramStart"/>
      <w:r>
        <w:rPr>
          <w:rStyle w:val="editsection"/>
        </w:rPr>
        <w:t>edit</w:t>
      </w:r>
      <w:proofErr w:type="gramEnd"/>
      <w:r>
        <w:rPr>
          <w:rStyle w:val="editsection"/>
        </w:rPr>
        <w:t>]</w:t>
      </w:r>
      <w:r>
        <w:t xml:space="preserve"> </w:t>
      </w:r>
      <w:r>
        <w:rPr>
          <w:rStyle w:val="mw-headline"/>
        </w:rPr>
        <w:t>Applications</w:t>
      </w:r>
    </w:p>
    <w:p w:rsidR="00616B06" w:rsidRDefault="00616B06" w:rsidP="00616B06">
      <w:pPr>
        <w:numPr>
          <w:ilvl w:val="0"/>
          <w:numId w:val="32"/>
        </w:numPr>
        <w:spacing w:before="100" w:beforeAutospacing="1" w:after="100" w:afterAutospacing="1" w:line="240" w:lineRule="auto"/>
      </w:pPr>
      <w:r>
        <w:t xml:space="preserve">Air gaps can be created in the cores of certain transformers to reduce the effects of saturation. This increases the reluctance of the magnetic circuit, and enables it to store more energy before core saturation. This effect is also used in the </w:t>
      </w:r>
      <w:proofErr w:type="spellStart"/>
      <w:r>
        <w:t>flyback</w:t>
      </w:r>
      <w:proofErr w:type="spellEnd"/>
      <w:r>
        <w:t xml:space="preserve"> transformer.</w:t>
      </w:r>
    </w:p>
    <w:p w:rsidR="00616B06" w:rsidRDefault="00616B06" w:rsidP="00616B06">
      <w:pPr>
        <w:numPr>
          <w:ilvl w:val="0"/>
          <w:numId w:val="33"/>
        </w:numPr>
        <w:spacing w:before="100" w:beforeAutospacing="1" w:after="100" w:afterAutospacing="1" w:line="240" w:lineRule="auto"/>
      </w:pPr>
      <w:r>
        <w:t>Variation of reluctance is the principle behind the reluctance motor (or the variable reluctance generator) and the Alexanderson alternator.</w:t>
      </w:r>
    </w:p>
    <w:p w:rsidR="00616B06" w:rsidRDefault="00616B06" w:rsidP="00616B06">
      <w:pPr>
        <w:numPr>
          <w:ilvl w:val="0"/>
          <w:numId w:val="34"/>
        </w:numPr>
        <w:spacing w:before="100" w:beforeAutospacing="1" w:after="100" w:afterAutospacing="1" w:line="240" w:lineRule="auto"/>
      </w:pPr>
      <w:r>
        <w:t xml:space="preserve">Multimedia loudspeakers are typically shielded magnetically, in order to reduce magnetic interference caused to televisions and other CRTs. The speaker magnet is covered with a material such as </w:t>
      </w:r>
      <w:r>
        <w:rPr>
          <w:rStyle w:val="mw-redirect"/>
        </w:rPr>
        <w:t>soft iron</w:t>
      </w:r>
      <w:r>
        <w:t xml:space="preserve"> to minimize the stray magnetic field.</w:t>
      </w:r>
    </w:p>
    <w:p w:rsidR="00616B06" w:rsidRDefault="00616B06" w:rsidP="00616B06">
      <w:pPr>
        <w:pStyle w:val="NormalWeb"/>
      </w:pPr>
      <w:r>
        <w:t>Reluctance can also be applied to:</w:t>
      </w:r>
    </w:p>
    <w:p w:rsidR="00616B06" w:rsidRDefault="00616B06" w:rsidP="00616B06">
      <w:pPr>
        <w:numPr>
          <w:ilvl w:val="0"/>
          <w:numId w:val="35"/>
        </w:numPr>
        <w:spacing w:before="100" w:beforeAutospacing="1" w:after="100" w:afterAutospacing="1" w:line="240" w:lineRule="auto"/>
      </w:pPr>
      <w:r>
        <w:t>Reluctance motors</w:t>
      </w:r>
    </w:p>
    <w:p w:rsidR="00616B06" w:rsidRDefault="00616B06" w:rsidP="00616B06">
      <w:pPr>
        <w:numPr>
          <w:ilvl w:val="0"/>
          <w:numId w:val="35"/>
        </w:numPr>
        <w:spacing w:before="100" w:beforeAutospacing="1" w:after="100" w:afterAutospacing="1" w:line="240" w:lineRule="auto"/>
      </w:pPr>
      <w:r>
        <w:t xml:space="preserve">Variable reluctance (magnetic) </w:t>
      </w:r>
      <w:r>
        <w:rPr>
          <w:rStyle w:val="mw-redirect"/>
        </w:rPr>
        <w:t>pickups</w:t>
      </w:r>
    </w:p>
    <w:p w:rsidR="00677C0F" w:rsidRPr="00616B06" w:rsidRDefault="00677C0F" w:rsidP="00616B06"/>
    <w:sectPr w:rsidR="00677C0F" w:rsidRPr="00616B06" w:rsidSect="00261C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8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6E8"/>
    <w:multiLevelType w:val="multilevel"/>
    <w:tmpl w:val="F60A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A2C3D"/>
    <w:multiLevelType w:val="multilevel"/>
    <w:tmpl w:val="D57C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64801"/>
    <w:multiLevelType w:val="multilevel"/>
    <w:tmpl w:val="47029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E83348"/>
    <w:multiLevelType w:val="multilevel"/>
    <w:tmpl w:val="2C52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3127E"/>
    <w:multiLevelType w:val="multilevel"/>
    <w:tmpl w:val="368C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10228"/>
    <w:multiLevelType w:val="multilevel"/>
    <w:tmpl w:val="B34C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73D21"/>
    <w:multiLevelType w:val="multilevel"/>
    <w:tmpl w:val="F6469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497883"/>
    <w:multiLevelType w:val="multilevel"/>
    <w:tmpl w:val="1D52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B49FB"/>
    <w:multiLevelType w:val="multilevel"/>
    <w:tmpl w:val="DB0A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C94D58"/>
    <w:multiLevelType w:val="multilevel"/>
    <w:tmpl w:val="B6B8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54467"/>
    <w:multiLevelType w:val="multilevel"/>
    <w:tmpl w:val="C068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143DBE"/>
    <w:multiLevelType w:val="multilevel"/>
    <w:tmpl w:val="BD86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6D14BA"/>
    <w:multiLevelType w:val="multilevel"/>
    <w:tmpl w:val="B734B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C62C99"/>
    <w:multiLevelType w:val="multilevel"/>
    <w:tmpl w:val="2E5C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5E7385"/>
    <w:multiLevelType w:val="multilevel"/>
    <w:tmpl w:val="EA1C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C138CA"/>
    <w:multiLevelType w:val="multilevel"/>
    <w:tmpl w:val="B07E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4E0C7D"/>
    <w:multiLevelType w:val="multilevel"/>
    <w:tmpl w:val="B646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A50236"/>
    <w:multiLevelType w:val="multilevel"/>
    <w:tmpl w:val="F3943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3B4D55"/>
    <w:multiLevelType w:val="multilevel"/>
    <w:tmpl w:val="1A42B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B61B2B"/>
    <w:multiLevelType w:val="multilevel"/>
    <w:tmpl w:val="05F4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4D1088"/>
    <w:multiLevelType w:val="multilevel"/>
    <w:tmpl w:val="D20E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4E3B8B"/>
    <w:multiLevelType w:val="multilevel"/>
    <w:tmpl w:val="2AEAB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BE34B5"/>
    <w:multiLevelType w:val="multilevel"/>
    <w:tmpl w:val="641E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787D62"/>
    <w:multiLevelType w:val="multilevel"/>
    <w:tmpl w:val="E428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6A7B06"/>
    <w:multiLevelType w:val="multilevel"/>
    <w:tmpl w:val="F3FE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9E4EDF"/>
    <w:multiLevelType w:val="multilevel"/>
    <w:tmpl w:val="1542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024F51"/>
    <w:multiLevelType w:val="multilevel"/>
    <w:tmpl w:val="5DBA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9B462A"/>
    <w:multiLevelType w:val="multilevel"/>
    <w:tmpl w:val="16E83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4C74B9"/>
    <w:multiLevelType w:val="multilevel"/>
    <w:tmpl w:val="5E26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9C2F0A"/>
    <w:multiLevelType w:val="multilevel"/>
    <w:tmpl w:val="8F3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B318F1"/>
    <w:multiLevelType w:val="multilevel"/>
    <w:tmpl w:val="00BC7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932F21"/>
    <w:multiLevelType w:val="multilevel"/>
    <w:tmpl w:val="96BC5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A61DBD"/>
    <w:multiLevelType w:val="multilevel"/>
    <w:tmpl w:val="114C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2818C6"/>
    <w:multiLevelType w:val="multilevel"/>
    <w:tmpl w:val="2680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D954A1"/>
    <w:multiLevelType w:val="multilevel"/>
    <w:tmpl w:val="EF8A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7"/>
  </w:num>
  <w:num w:numId="4">
    <w:abstractNumId w:val="30"/>
  </w:num>
  <w:num w:numId="5">
    <w:abstractNumId w:val="13"/>
  </w:num>
  <w:num w:numId="6">
    <w:abstractNumId w:val="21"/>
  </w:num>
  <w:num w:numId="7">
    <w:abstractNumId w:val="19"/>
  </w:num>
  <w:num w:numId="8">
    <w:abstractNumId w:val="17"/>
  </w:num>
  <w:num w:numId="9">
    <w:abstractNumId w:val="11"/>
  </w:num>
  <w:num w:numId="10">
    <w:abstractNumId w:val="2"/>
  </w:num>
  <w:num w:numId="11">
    <w:abstractNumId w:val="16"/>
  </w:num>
  <w:num w:numId="12">
    <w:abstractNumId w:val="29"/>
  </w:num>
  <w:num w:numId="13">
    <w:abstractNumId w:val="22"/>
  </w:num>
  <w:num w:numId="14">
    <w:abstractNumId w:val="12"/>
  </w:num>
  <w:num w:numId="15">
    <w:abstractNumId w:val="28"/>
  </w:num>
  <w:num w:numId="16">
    <w:abstractNumId w:val="24"/>
  </w:num>
  <w:num w:numId="17">
    <w:abstractNumId w:val="5"/>
  </w:num>
  <w:num w:numId="18">
    <w:abstractNumId w:val="32"/>
  </w:num>
  <w:num w:numId="19">
    <w:abstractNumId w:val="10"/>
  </w:num>
  <w:num w:numId="20">
    <w:abstractNumId w:val="8"/>
  </w:num>
  <w:num w:numId="21">
    <w:abstractNumId w:val="26"/>
  </w:num>
  <w:num w:numId="22">
    <w:abstractNumId w:val="27"/>
  </w:num>
  <w:num w:numId="23">
    <w:abstractNumId w:val="31"/>
  </w:num>
  <w:num w:numId="24">
    <w:abstractNumId w:val="34"/>
  </w:num>
  <w:num w:numId="25">
    <w:abstractNumId w:val="3"/>
  </w:num>
  <w:num w:numId="26">
    <w:abstractNumId w:val="4"/>
  </w:num>
  <w:num w:numId="27">
    <w:abstractNumId w:val="23"/>
  </w:num>
  <w:num w:numId="28">
    <w:abstractNumId w:val="15"/>
  </w:num>
  <w:num w:numId="29">
    <w:abstractNumId w:val="0"/>
  </w:num>
  <w:num w:numId="30">
    <w:abstractNumId w:val="1"/>
  </w:num>
  <w:num w:numId="31">
    <w:abstractNumId w:val="25"/>
  </w:num>
  <w:num w:numId="32">
    <w:abstractNumId w:val="20"/>
  </w:num>
  <w:num w:numId="33">
    <w:abstractNumId w:val="9"/>
  </w:num>
  <w:num w:numId="34">
    <w:abstractNumId w:val="33"/>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E1AA3"/>
    <w:rsid w:val="000E18E3"/>
    <w:rsid w:val="001B1AC6"/>
    <w:rsid w:val="001E3F73"/>
    <w:rsid w:val="00261C80"/>
    <w:rsid w:val="00320B61"/>
    <w:rsid w:val="00324C33"/>
    <w:rsid w:val="00375B91"/>
    <w:rsid w:val="00387FF8"/>
    <w:rsid w:val="003C4C7F"/>
    <w:rsid w:val="0055647E"/>
    <w:rsid w:val="00616B06"/>
    <w:rsid w:val="006201E2"/>
    <w:rsid w:val="00677C0F"/>
    <w:rsid w:val="00816F7B"/>
    <w:rsid w:val="008375E1"/>
    <w:rsid w:val="0085527E"/>
    <w:rsid w:val="00896818"/>
    <w:rsid w:val="00917794"/>
    <w:rsid w:val="009A6B5B"/>
    <w:rsid w:val="009E4887"/>
    <w:rsid w:val="00AA2259"/>
    <w:rsid w:val="00AF3D07"/>
    <w:rsid w:val="00DA7115"/>
    <w:rsid w:val="00DD07C8"/>
    <w:rsid w:val="00E2014F"/>
    <w:rsid w:val="00E83E14"/>
    <w:rsid w:val="00ED2BFC"/>
    <w:rsid w:val="00F50B5F"/>
    <w:rsid w:val="00FD23D2"/>
    <w:rsid w:val="00FE1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C80"/>
  </w:style>
  <w:style w:type="paragraph" w:styleId="Heading1">
    <w:name w:val="heading 1"/>
    <w:basedOn w:val="Normal"/>
    <w:next w:val="Normal"/>
    <w:link w:val="Heading1Char"/>
    <w:uiPriority w:val="9"/>
    <w:qFormat/>
    <w:rsid w:val="009E48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3E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E1A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C4C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1AA3"/>
    <w:rPr>
      <w:rFonts w:ascii="Times New Roman" w:eastAsia="Times New Roman" w:hAnsi="Times New Roman" w:cs="Times New Roman"/>
      <w:b/>
      <w:bCs/>
      <w:sz w:val="27"/>
      <w:szCs w:val="27"/>
    </w:rPr>
  </w:style>
  <w:style w:type="character" w:customStyle="1" w:styleId="h1w">
    <w:name w:val="h1w"/>
    <w:basedOn w:val="DefaultParagraphFont"/>
    <w:rsid w:val="00FE1AA3"/>
  </w:style>
  <w:style w:type="paragraph" w:styleId="NormalWeb">
    <w:name w:val="Normal (Web)"/>
    <w:basedOn w:val="Normal"/>
    <w:uiPriority w:val="99"/>
    <w:unhideWhenUsed/>
    <w:rsid w:val="00FE1A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1AA3"/>
    <w:rPr>
      <w:color w:val="0000FF"/>
      <w:u w:val="single"/>
    </w:rPr>
  </w:style>
  <w:style w:type="character" w:customStyle="1" w:styleId="Heading2Char">
    <w:name w:val="Heading 2 Char"/>
    <w:basedOn w:val="DefaultParagraphFont"/>
    <w:link w:val="Heading2"/>
    <w:uiPriority w:val="9"/>
    <w:rsid w:val="00E83E14"/>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E83E14"/>
  </w:style>
  <w:style w:type="character" w:customStyle="1" w:styleId="editsection">
    <w:name w:val="editsection"/>
    <w:basedOn w:val="DefaultParagraphFont"/>
    <w:rsid w:val="00E83E14"/>
  </w:style>
  <w:style w:type="paragraph" w:styleId="BalloonText">
    <w:name w:val="Balloon Text"/>
    <w:basedOn w:val="Normal"/>
    <w:link w:val="BalloonTextChar"/>
    <w:uiPriority w:val="99"/>
    <w:semiHidden/>
    <w:unhideWhenUsed/>
    <w:rsid w:val="00E83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E14"/>
    <w:rPr>
      <w:rFonts w:ascii="Tahoma" w:hAnsi="Tahoma" w:cs="Tahoma"/>
      <w:sz w:val="16"/>
      <w:szCs w:val="16"/>
    </w:rPr>
  </w:style>
  <w:style w:type="character" w:customStyle="1" w:styleId="Heading1Char">
    <w:name w:val="Heading 1 Char"/>
    <w:basedOn w:val="DefaultParagraphFont"/>
    <w:link w:val="Heading1"/>
    <w:uiPriority w:val="9"/>
    <w:rsid w:val="009E4887"/>
    <w:rPr>
      <w:rFonts w:asciiTheme="majorHAnsi" w:eastAsiaTheme="majorEastAsia" w:hAnsiTheme="majorHAnsi" w:cstheme="majorBidi"/>
      <w:b/>
      <w:bCs/>
      <w:color w:val="365F91" w:themeColor="accent1" w:themeShade="BF"/>
      <w:sz w:val="28"/>
      <w:szCs w:val="28"/>
    </w:rPr>
  </w:style>
  <w:style w:type="character" w:customStyle="1" w:styleId="ml-smartlink">
    <w:name w:val="ml-smartlink"/>
    <w:basedOn w:val="DefaultParagraphFont"/>
    <w:rsid w:val="009E4887"/>
  </w:style>
  <w:style w:type="character" w:customStyle="1" w:styleId="mw-redirect">
    <w:name w:val="mw-redirect"/>
    <w:basedOn w:val="DefaultParagraphFont"/>
    <w:rsid w:val="009E4887"/>
  </w:style>
  <w:style w:type="character" w:styleId="Strong">
    <w:name w:val="Strong"/>
    <w:basedOn w:val="DefaultParagraphFont"/>
    <w:uiPriority w:val="22"/>
    <w:qFormat/>
    <w:rsid w:val="00320B61"/>
    <w:rPr>
      <w:b/>
      <w:bCs/>
    </w:rPr>
  </w:style>
  <w:style w:type="character" w:styleId="FollowedHyperlink">
    <w:name w:val="FollowedHyperlink"/>
    <w:basedOn w:val="DefaultParagraphFont"/>
    <w:uiPriority w:val="99"/>
    <w:semiHidden/>
    <w:unhideWhenUsed/>
    <w:rsid w:val="001E3F73"/>
    <w:rPr>
      <w:color w:val="800080"/>
      <w:u w:val="single"/>
    </w:rPr>
  </w:style>
  <w:style w:type="character" w:customStyle="1" w:styleId="texhtml">
    <w:name w:val="texhtml"/>
    <w:basedOn w:val="DefaultParagraphFont"/>
    <w:rsid w:val="001E3F73"/>
  </w:style>
  <w:style w:type="character" w:customStyle="1" w:styleId="new">
    <w:name w:val="new"/>
    <w:basedOn w:val="DefaultParagraphFont"/>
    <w:rsid w:val="00896818"/>
  </w:style>
  <w:style w:type="character" w:customStyle="1" w:styleId="Heading4Char">
    <w:name w:val="Heading 4 Char"/>
    <w:basedOn w:val="DefaultParagraphFont"/>
    <w:link w:val="Heading4"/>
    <w:uiPriority w:val="9"/>
    <w:semiHidden/>
    <w:rsid w:val="003C4C7F"/>
    <w:rPr>
      <w:rFonts w:asciiTheme="majorHAnsi" w:eastAsiaTheme="majorEastAsia" w:hAnsiTheme="majorHAnsi" w:cstheme="majorBidi"/>
      <w:b/>
      <w:bCs/>
      <w:i/>
      <w:iCs/>
      <w:color w:val="4F81BD" w:themeColor="accent1"/>
    </w:rPr>
  </w:style>
  <w:style w:type="character" w:customStyle="1" w:styleId="external">
    <w:name w:val="external"/>
    <w:basedOn w:val="DefaultParagraphFont"/>
    <w:rsid w:val="001B1AC6"/>
  </w:style>
  <w:style w:type="character" w:styleId="HTMLVariable">
    <w:name w:val="HTML Variable"/>
    <w:basedOn w:val="DefaultParagraphFont"/>
    <w:uiPriority w:val="99"/>
    <w:semiHidden/>
    <w:unhideWhenUsed/>
    <w:rsid w:val="009A6B5B"/>
    <w:rPr>
      <w:i/>
      <w:iCs/>
    </w:rPr>
  </w:style>
  <w:style w:type="character" w:styleId="HTMLCite">
    <w:name w:val="HTML Cite"/>
    <w:basedOn w:val="DefaultParagraphFont"/>
    <w:uiPriority w:val="99"/>
    <w:semiHidden/>
    <w:unhideWhenUsed/>
    <w:rsid w:val="009A6B5B"/>
    <w:rPr>
      <w:i/>
      <w:iCs/>
    </w:rPr>
  </w:style>
  <w:style w:type="character" w:customStyle="1" w:styleId="reference">
    <w:name w:val="reference"/>
    <w:basedOn w:val="DefaultParagraphFont"/>
    <w:rsid w:val="009A6B5B"/>
  </w:style>
</w:styles>
</file>

<file path=word/webSettings.xml><?xml version="1.0" encoding="utf-8"?>
<w:webSettings xmlns:r="http://schemas.openxmlformats.org/officeDocument/2006/relationships" xmlns:w="http://schemas.openxmlformats.org/wordprocessingml/2006/main">
  <w:divs>
    <w:div w:id="20321228">
      <w:bodyDiv w:val="1"/>
      <w:marLeft w:val="0"/>
      <w:marRight w:val="0"/>
      <w:marTop w:val="0"/>
      <w:marBottom w:val="0"/>
      <w:divBdr>
        <w:top w:val="none" w:sz="0" w:space="0" w:color="auto"/>
        <w:left w:val="none" w:sz="0" w:space="0" w:color="auto"/>
        <w:bottom w:val="none" w:sz="0" w:space="0" w:color="auto"/>
        <w:right w:val="none" w:sz="0" w:space="0" w:color="auto"/>
      </w:divBdr>
      <w:divsChild>
        <w:div w:id="405223001">
          <w:marLeft w:val="0"/>
          <w:marRight w:val="0"/>
          <w:marTop w:val="0"/>
          <w:marBottom w:val="0"/>
          <w:divBdr>
            <w:top w:val="none" w:sz="0" w:space="0" w:color="auto"/>
            <w:left w:val="none" w:sz="0" w:space="0" w:color="auto"/>
            <w:bottom w:val="none" w:sz="0" w:space="0" w:color="auto"/>
            <w:right w:val="none" w:sz="0" w:space="0" w:color="auto"/>
          </w:divBdr>
        </w:div>
        <w:div w:id="32267959">
          <w:marLeft w:val="0"/>
          <w:marRight w:val="0"/>
          <w:marTop w:val="0"/>
          <w:marBottom w:val="0"/>
          <w:divBdr>
            <w:top w:val="none" w:sz="0" w:space="0" w:color="auto"/>
            <w:left w:val="none" w:sz="0" w:space="0" w:color="auto"/>
            <w:bottom w:val="none" w:sz="0" w:space="0" w:color="auto"/>
            <w:right w:val="none" w:sz="0" w:space="0" w:color="auto"/>
          </w:divBdr>
        </w:div>
        <w:div w:id="1079792899">
          <w:marLeft w:val="0"/>
          <w:marRight w:val="0"/>
          <w:marTop w:val="0"/>
          <w:marBottom w:val="0"/>
          <w:divBdr>
            <w:top w:val="none" w:sz="0" w:space="0" w:color="auto"/>
            <w:left w:val="none" w:sz="0" w:space="0" w:color="auto"/>
            <w:bottom w:val="none" w:sz="0" w:space="0" w:color="auto"/>
            <w:right w:val="none" w:sz="0" w:space="0" w:color="auto"/>
          </w:divBdr>
        </w:div>
        <w:div w:id="446049412">
          <w:marLeft w:val="0"/>
          <w:marRight w:val="0"/>
          <w:marTop w:val="0"/>
          <w:marBottom w:val="0"/>
          <w:divBdr>
            <w:top w:val="none" w:sz="0" w:space="0" w:color="auto"/>
            <w:left w:val="none" w:sz="0" w:space="0" w:color="auto"/>
            <w:bottom w:val="none" w:sz="0" w:space="0" w:color="auto"/>
            <w:right w:val="none" w:sz="0" w:space="0" w:color="auto"/>
          </w:divBdr>
          <w:divsChild>
            <w:div w:id="486478409">
              <w:marLeft w:val="0"/>
              <w:marRight w:val="0"/>
              <w:marTop w:val="0"/>
              <w:marBottom w:val="0"/>
              <w:divBdr>
                <w:top w:val="none" w:sz="0" w:space="0" w:color="auto"/>
                <w:left w:val="none" w:sz="0" w:space="0" w:color="auto"/>
                <w:bottom w:val="none" w:sz="0" w:space="0" w:color="auto"/>
                <w:right w:val="none" w:sz="0" w:space="0" w:color="auto"/>
              </w:divBdr>
              <w:divsChild>
                <w:div w:id="339621072">
                  <w:marLeft w:val="0"/>
                  <w:marRight w:val="0"/>
                  <w:marTop w:val="0"/>
                  <w:marBottom w:val="0"/>
                  <w:divBdr>
                    <w:top w:val="none" w:sz="0" w:space="0" w:color="auto"/>
                    <w:left w:val="none" w:sz="0" w:space="0" w:color="auto"/>
                    <w:bottom w:val="none" w:sz="0" w:space="0" w:color="auto"/>
                    <w:right w:val="none" w:sz="0" w:space="0" w:color="auto"/>
                  </w:divBdr>
                  <w:divsChild>
                    <w:div w:id="14486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7151">
      <w:bodyDiv w:val="1"/>
      <w:marLeft w:val="0"/>
      <w:marRight w:val="0"/>
      <w:marTop w:val="0"/>
      <w:marBottom w:val="0"/>
      <w:divBdr>
        <w:top w:val="none" w:sz="0" w:space="0" w:color="auto"/>
        <w:left w:val="none" w:sz="0" w:space="0" w:color="auto"/>
        <w:bottom w:val="none" w:sz="0" w:space="0" w:color="auto"/>
        <w:right w:val="none" w:sz="0" w:space="0" w:color="auto"/>
      </w:divBdr>
      <w:divsChild>
        <w:div w:id="940996120">
          <w:marLeft w:val="0"/>
          <w:marRight w:val="0"/>
          <w:marTop w:val="0"/>
          <w:marBottom w:val="0"/>
          <w:divBdr>
            <w:top w:val="none" w:sz="0" w:space="0" w:color="auto"/>
            <w:left w:val="none" w:sz="0" w:space="0" w:color="auto"/>
            <w:bottom w:val="none" w:sz="0" w:space="0" w:color="auto"/>
            <w:right w:val="none" w:sz="0" w:space="0" w:color="auto"/>
          </w:divBdr>
          <w:divsChild>
            <w:div w:id="385221887">
              <w:marLeft w:val="0"/>
              <w:marRight w:val="0"/>
              <w:marTop w:val="0"/>
              <w:marBottom w:val="0"/>
              <w:divBdr>
                <w:top w:val="none" w:sz="0" w:space="0" w:color="auto"/>
                <w:left w:val="none" w:sz="0" w:space="0" w:color="auto"/>
                <w:bottom w:val="none" w:sz="0" w:space="0" w:color="auto"/>
                <w:right w:val="none" w:sz="0" w:space="0" w:color="auto"/>
              </w:divBdr>
              <w:divsChild>
                <w:div w:id="968121604">
                  <w:marLeft w:val="0"/>
                  <w:marRight w:val="0"/>
                  <w:marTop w:val="0"/>
                  <w:marBottom w:val="0"/>
                  <w:divBdr>
                    <w:top w:val="none" w:sz="0" w:space="0" w:color="auto"/>
                    <w:left w:val="none" w:sz="0" w:space="0" w:color="auto"/>
                    <w:bottom w:val="none" w:sz="0" w:space="0" w:color="auto"/>
                    <w:right w:val="none" w:sz="0" w:space="0" w:color="auto"/>
                  </w:divBdr>
                  <w:divsChild>
                    <w:div w:id="17185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158272">
          <w:marLeft w:val="0"/>
          <w:marRight w:val="0"/>
          <w:marTop w:val="0"/>
          <w:marBottom w:val="0"/>
          <w:divBdr>
            <w:top w:val="none" w:sz="0" w:space="0" w:color="auto"/>
            <w:left w:val="none" w:sz="0" w:space="0" w:color="auto"/>
            <w:bottom w:val="none" w:sz="0" w:space="0" w:color="auto"/>
            <w:right w:val="none" w:sz="0" w:space="0" w:color="auto"/>
          </w:divBdr>
          <w:divsChild>
            <w:div w:id="1887639214">
              <w:marLeft w:val="0"/>
              <w:marRight w:val="0"/>
              <w:marTop w:val="0"/>
              <w:marBottom w:val="0"/>
              <w:divBdr>
                <w:top w:val="none" w:sz="0" w:space="0" w:color="auto"/>
                <w:left w:val="none" w:sz="0" w:space="0" w:color="auto"/>
                <w:bottom w:val="none" w:sz="0" w:space="0" w:color="auto"/>
                <w:right w:val="none" w:sz="0" w:space="0" w:color="auto"/>
              </w:divBdr>
              <w:divsChild>
                <w:div w:id="8140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9311">
          <w:marLeft w:val="0"/>
          <w:marRight w:val="0"/>
          <w:marTop w:val="0"/>
          <w:marBottom w:val="0"/>
          <w:divBdr>
            <w:top w:val="none" w:sz="0" w:space="0" w:color="auto"/>
            <w:left w:val="none" w:sz="0" w:space="0" w:color="auto"/>
            <w:bottom w:val="none" w:sz="0" w:space="0" w:color="auto"/>
            <w:right w:val="none" w:sz="0" w:space="0" w:color="auto"/>
          </w:divBdr>
          <w:divsChild>
            <w:div w:id="595089976">
              <w:marLeft w:val="0"/>
              <w:marRight w:val="0"/>
              <w:marTop w:val="0"/>
              <w:marBottom w:val="0"/>
              <w:divBdr>
                <w:top w:val="none" w:sz="0" w:space="0" w:color="auto"/>
                <w:left w:val="none" w:sz="0" w:space="0" w:color="auto"/>
                <w:bottom w:val="none" w:sz="0" w:space="0" w:color="auto"/>
                <w:right w:val="none" w:sz="0" w:space="0" w:color="auto"/>
              </w:divBdr>
              <w:divsChild>
                <w:div w:id="1948539704">
                  <w:marLeft w:val="0"/>
                  <w:marRight w:val="0"/>
                  <w:marTop w:val="0"/>
                  <w:marBottom w:val="0"/>
                  <w:divBdr>
                    <w:top w:val="none" w:sz="0" w:space="0" w:color="auto"/>
                    <w:left w:val="none" w:sz="0" w:space="0" w:color="auto"/>
                    <w:bottom w:val="none" w:sz="0" w:space="0" w:color="auto"/>
                    <w:right w:val="none" w:sz="0" w:space="0" w:color="auto"/>
                  </w:divBdr>
                  <w:divsChild>
                    <w:div w:id="9520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778029">
      <w:bodyDiv w:val="1"/>
      <w:marLeft w:val="0"/>
      <w:marRight w:val="0"/>
      <w:marTop w:val="0"/>
      <w:marBottom w:val="0"/>
      <w:divBdr>
        <w:top w:val="none" w:sz="0" w:space="0" w:color="auto"/>
        <w:left w:val="none" w:sz="0" w:space="0" w:color="auto"/>
        <w:bottom w:val="none" w:sz="0" w:space="0" w:color="auto"/>
        <w:right w:val="none" w:sz="0" w:space="0" w:color="auto"/>
      </w:divBdr>
    </w:div>
    <w:div w:id="534200684">
      <w:bodyDiv w:val="1"/>
      <w:marLeft w:val="0"/>
      <w:marRight w:val="0"/>
      <w:marTop w:val="0"/>
      <w:marBottom w:val="0"/>
      <w:divBdr>
        <w:top w:val="none" w:sz="0" w:space="0" w:color="auto"/>
        <w:left w:val="none" w:sz="0" w:space="0" w:color="auto"/>
        <w:bottom w:val="none" w:sz="0" w:space="0" w:color="auto"/>
        <w:right w:val="none" w:sz="0" w:space="0" w:color="auto"/>
      </w:divBdr>
    </w:div>
    <w:div w:id="712966924">
      <w:bodyDiv w:val="1"/>
      <w:marLeft w:val="0"/>
      <w:marRight w:val="0"/>
      <w:marTop w:val="0"/>
      <w:marBottom w:val="0"/>
      <w:divBdr>
        <w:top w:val="none" w:sz="0" w:space="0" w:color="auto"/>
        <w:left w:val="none" w:sz="0" w:space="0" w:color="auto"/>
        <w:bottom w:val="none" w:sz="0" w:space="0" w:color="auto"/>
        <w:right w:val="none" w:sz="0" w:space="0" w:color="auto"/>
      </w:divBdr>
    </w:div>
    <w:div w:id="730273984">
      <w:bodyDiv w:val="1"/>
      <w:marLeft w:val="0"/>
      <w:marRight w:val="0"/>
      <w:marTop w:val="0"/>
      <w:marBottom w:val="0"/>
      <w:divBdr>
        <w:top w:val="none" w:sz="0" w:space="0" w:color="auto"/>
        <w:left w:val="none" w:sz="0" w:space="0" w:color="auto"/>
        <w:bottom w:val="none" w:sz="0" w:space="0" w:color="auto"/>
        <w:right w:val="none" w:sz="0" w:space="0" w:color="auto"/>
      </w:divBdr>
      <w:divsChild>
        <w:div w:id="1381636029">
          <w:marLeft w:val="0"/>
          <w:marRight w:val="0"/>
          <w:marTop w:val="0"/>
          <w:marBottom w:val="0"/>
          <w:divBdr>
            <w:top w:val="none" w:sz="0" w:space="0" w:color="auto"/>
            <w:left w:val="none" w:sz="0" w:space="0" w:color="auto"/>
            <w:bottom w:val="none" w:sz="0" w:space="0" w:color="auto"/>
            <w:right w:val="none" w:sz="0" w:space="0" w:color="auto"/>
          </w:divBdr>
          <w:divsChild>
            <w:div w:id="1771899940">
              <w:marLeft w:val="0"/>
              <w:marRight w:val="0"/>
              <w:marTop w:val="0"/>
              <w:marBottom w:val="0"/>
              <w:divBdr>
                <w:top w:val="none" w:sz="0" w:space="0" w:color="auto"/>
                <w:left w:val="none" w:sz="0" w:space="0" w:color="auto"/>
                <w:bottom w:val="none" w:sz="0" w:space="0" w:color="auto"/>
                <w:right w:val="none" w:sz="0" w:space="0" w:color="auto"/>
              </w:divBdr>
              <w:divsChild>
                <w:div w:id="1080831369">
                  <w:marLeft w:val="0"/>
                  <w:marRight w:val="0"/>
                  <w:marTop w:val="0"/>
                  <w:marBottom w:val="0"/>
                  <w:divBdr>
                    <w:top w:val="none" w:sz="0" w:space="0" w:color="auto"/>
                    <w:left w:val="none" w:sz="0" w:space="0" w:color="auto"/>
                    <w:bottom w:val="none" w:sz="0" w:space="0" w:color="auto"/>
                    <w:right w:val="none" w:sz="0" w:space="0" w:color="auto"/>
                  </w:divBdr>
                  <w:divsChild>
                    <w:div w:id="14220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7309">
          <w:marLeft w:val="0"/>
          <w:marRight w:val="0"/>
          <w:marTop w:val="0"/>
          <w:marBottom w:val="0"/>
          <w:divBdr>
            <w:top w:val="none" w:sz="0" w:space="0" w:color="auto"/>
            <w:left w:val="none" w:sz="0" w:space="0" w:color="auto"/>
            <w:bottom w:val="none" w:sz="0" w:space="0" w:color="auto"/>
            <w:right w:val="none" w:sz="0" w:space="0" w:color="auto"/>
          </w:divBdr>
          <w:divsChild>
            <w:div w:id="1428186420">
              <w:marLeft w:val="0"/>
              <w:marRight w:val="0"/>
              <w:marTop w:val="0"/>
              <w:marBottom w:val="0"/>
              <w:divBdr>
                <w:top w:val="none" w:sz="0" w:space="0" w:color="auto"/>
                <w:left w:val="none" w:sz="0" w:space="0" w:color="auto"/>
                <w:bottom w:val="none" w:sz="0" w:space="0" w:color="auto"/>
                <w:right w:val="none" w:sz="0" w:space="0" w:color="auto"/>
              </w:divBdr>
              <w:divsChild>
                <w:div w:id="1353150037">
                  <w:marLeft w:val="0"/>
                  <w:marRight w:val="0"/>
                  <w:marTop w:val="0"/>
                  <w:marBottom w:val="0"/>
                  <w:divBdr>
                    <w:top w:val="none" w:sz="0" w:space="0" w:color="auto"/>
                    <w:left w:val="none" w:sz="0" w:space="0" w:color="auto"/>
                    <w:bottom w:val="none" w:sz="0" w:space="0" w:color="auto"/>
                    <w:right w:val="none" w:sz="0" w:space="0" w:color="auto"/>
                  </w:divBdr>
                  <w:divsChild>
                    <w:div w:id="8819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50630">
          <w:marLeft w:val="0"/>
          <w:marRight w:val="0"/>
          <w:marTop w:val="0"/>
          <w:marBottom w:val="0"/>
          <w:divBdr>
            <w:top w:val="none" w:sz="0" w:space="0" w:color="auto"/>
            <w:left w:val="none" w:sz="0" w:space="0" w:color="auto"/>
            <w:bottom w:val="none" w:sz="0" w:space="0" w:color="auto"/>
            <w:right w:val="none" w:sz="0" w:space="0" w:color="auto"/>
          </w:divBdr>
          <w:divsChild>
            <w:div w:id="911157004">
              <w:marLeft w:val="0"/>
              <w:marRight w:val="0"/>
              <w:marTop w:val="0"/>
              <w:marBottom w:val="0"/>
              <w:divBdr>
                <w:top w:val="none" w:sz="0" w:space="0" w:color="auto"/>
                <w:left w:val="none" w:sz="0" w:space="0" w:color="auto"/>
                <w:bottom w:val="none" w:sz="0" w:space="0" w:color="auto"/>
                <w:right w:val="none" w:sz="0" w:space="0" w:color="auto"/>
              </w:divBdr>
              <w:divsChild>
                <w:div w:id="1506624688">
                  <w:marLeft w:val="0"/>
                  <w:marRight w:val="0"/>
                  <w:marTop w:val="0"/>
                  <w:marBottom w:val="0"/>
                  <w:divBdr>
                    <w:top w:val="none" w:sz="0" w:space="0" w:color="auto"/>
                    <w:left w:val="none" w:sz="0" w:space="0" w:color="auto"/>
                    <w:bottom w:val="none" w:sz="0" w:space="0" w:color="auto"/>
                    <w:right w:val="none" w:sz="0" w:space="0" w:color="auto"/>
                  </w:divBdr>
                  <w:divsChild>
                    <w:div w:id="2300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72923">
          <w:marLeft w:val="0"/>
          <w:marRight w:val="0"/>
          <w:marTop w:val="0"/>
          <w:marBottom w:val="0"/>
          <w:divBdr>
            <w:top w:val="none" w:sz="0" w:space="0" w:color="auto"/>
            <w:left w:val="none" w:sz="0" w:space="0" w:color="auto"/>
            <w:bottom w:val="none" w:sz="0" w:space="0" w:color="auto"/>
            <w:right w:val="none" w:sz="0" w:space="0" w:color="auto"/>
          </w:divBdr>
          <w:divsChild>
            <w:div w:id="1979648326">
              <w:marLeft w:val="0"/>
              <w:marRight w:val="0"/>
              <w:marTop w:val="0"/>
              <w:marBottom w:val="0"/>
              <w:divBdr>
                <w:top w:val="none" w:sz="0" w:space="0" w:color="auto"/>
                <w:left w:val="none" w:sz="0" w:space="0" w:color="auto"/>
                <w:bottom w:val="none" w:sz="0" w:space="0" w:color="auto"/>
                <w:right w:val="none" w:sz="0" w:space="0" w:color="auto"/>
              </w:divBdr>
              <w:divsChild>
                <w:div w:id="361051483">
                  <w:marLeft w:val="0"/>
                  <w:marRight w:val="0"/>
                  <w:marTop w:val="0"/>
                  <w:marBottom w:val="0"/>
                  <w:divBdr>
                    <w:top w:val="none" w:sz="0" w:space="0" w:color="auto"/>
                    <w:left w:val="none" w:sz="0" w:space="0" w:color="auto"/>
                    <w:bottom w:val="none" w:sz="0" w:space="0" w:color="auto"/>
                    <w:right w:val="none" w:sz="0" w:space="0" w:color="auto"/>
                  </w:divBdr>
                  <w:divsChild>
                    <w:div w:id="16133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7617">
          <w:marLeft w:val="0"/>
          <w:marRight w:val="0"/>
          <w:marTop w:val="0"/>
          <w:marBottom w:val="0"/>
          <w:divBdr>
            <w:top w:val="none" w:sz="0" w:space="0" w:color="auto"/>
            <w:left w:val="none" w:sz="0" w:space="0" w:color="auto"/>
            <w:bottom w:val="none" w:sz="0" w:space="0" w:color="auto"/>
            <w:right w:val="none" w:sz="0" w:space="0" w:color="auto"/>
          </w:divBdr>
          <w:divsChild>
            <w:div w:id="1509515183">
              <w:marLeft w:val="0"/>
              <w:marRight w:val="0"/>
              <w:marTop w:val="0"/>
              <w:marBottom w:val="0"/>
              <w:divBdr>
                <w:top w:val="none" w:sz="0" w:space="0" w:color="auto"/>
                <w:left w:val="none" w:sz="0" w:space="0" w:color="auto"/>
                <w:bottom w:val="none" w:sz="0" w:space="0" w:color="auto"/>
                <w:right w:val="none" w:sz="0" w:space="0" w:color="auto"/>
              </w:divBdr>
              <w:divsChild>
                <w:div w:id="1688560162">
                  <w:marLeft w:val="0"/>
                  <w:marRight w:val="0"/>
                  <w:marTop w:val="0"/>
                  <w:marBottom w:val="0"/>
                  <w:divBdr>
                    <w:top w:val="none" w:sz="0" w:space="0" w:color="auto"/>
                    <w:left w:val="none" w:sz="0" w:space="0" w:color="auto"/>
                    <w:bottom w:val="none" w:sz="0" w:space="0" w:color="auto"/>
                    <w:right w:val="none" w:sz="0" w:space="0" w:color="auto"/>
                  </w:divBdr>
                  <w:divsChild>
                    <w:div w:id="9791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6099">
          <w:marLeft w:val="0"/>
          <w:marRight w:val="0"/>
          <w:marTop w:val="0"/>
          <w:marBottom w:val="0"/>
          <w:divBdr>
            <w:top w:val="none" w:sz="0" w:space="0" w:color="auto"/>
            <w:left w:val="none" w:sz="0" w:space="0" w:color="auto"/>
            <w:bottom w:val="none" w:sz="0" w:space="0" w:color="auto"/>
            <w:right w:val="none" w:sz="0" w:space="0" w:color="auto"/>
          </w:divBdr>
          <w:divsChild>
            <w:div w:id="282930001">
              <w:marLeft w:val="0"/>
              <w:marRight w:val="0"/>
              <w:marTop w:val="0"/>
              <w:marBottom w:val="0"/>
              <w:divBdr>
                <w:top w:val="none" w:sz="0" w:space="0" w:color="auto"/>
                <w:left w:val="none" w:sz="0" w:space="0" w:color="auto"/>
                <w:bottom w:val="none" w:sz="0" w:space="0" w:color="auto"/>
                <w:right w:val="none" w:sz="0" w:space="0" w:color="auto"/>
              </w:divBdr>
              <w:divsChild>
                <w:div w:id="19906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4074">
      <w:bodyDiv w:val="1"/>
      <w:marLeft w:val="0"/>
      <w:marRight w:val="0"/>
      <w:marTop w:val="0"/>
      <w:marBottom w:val="0"/>
      <w:divBdr>
        <w:top w:val="none" w:sz="0" w:space="0" w:color="auto"/>
        <w:left w:val="none" w:sz="0" w:space="0" w:color="auto"/>
        <w:bottom w:val="none" w:sz="0" w:space="0" w:color="auto"/>
        <w:right w:val="none" w:sz="0" w:space="0" w:color="auto"/>
      </w:divBdr>
      <w:divsChild>
        <w:div w:id="567151234">
          <w:marLeft w:val="0"/>
          <w:marRight w:val="0"/>
          <w:marTop w:val="0"/>
          <w:marBottom w:val="0"/>
          <w:divBdr>
            <w:top w:val="none" w:sz="0" w:space="0" w:color="auto"/>
            <w:left w:val="none" w:sz="0" w:space="0" w:color="auto"/>
            <w:bottom w:val="none" w:sz="0" w:space="0" w:color="auto"/>
            <w:right w:val="none" w:sz="0" w:space="0" w:color="auto"/>
          </w:divBdr>
        </w:div>
        <w:div w:id="628363687">
          <w:marLeft w:val="0"/>
          <w:marRight w:val="0"/>
          <w:marTop w:val="0"/>
          <w:marBottom w:val="0"/>
          <w:divBdr>
            <w:top w:val="none" w:sz="0" w:space="0" w:color="auto"/>
            <w:left w:val="none" w:sz="0" w:space="0" w:color="auto"/>
            <w:bottom w:val="none" w:sz="0" w:space="0" w:color="auto"/>
            <w:right w:val="none" w:sz="0" w:space="0" w:color="auto"/>
          </w:divBdr>
          <w:divsChild>
            <w:div w:id="1604528188">
              <w:marLeft w:val="0"/>
              <w:marRight w:val="0"/>
              <w:marTop w:val="0"/>
              <w:marBottom w:val="0"/>
              <w:divBdr>
                <w:top w:val="none" w:sz="0" w:space="0" w:color="auto"/>
                <w:left w:val="none" w:sz="0" w:space="0" w:color="auto"/>
                <w:bottom w:val="none" w:sz="0" w:space="0" w:color="auto"/>
                <w:right w:val="none" w:sz="0" w:space="0" w:color="auto"/>
              </w:divBdr>
              <w:divsChild>
                <w:div w:id="8887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07782">
      <w:bodyDiv w:val="1"/>
      <w:marLeft w:val="0"/>
      <w:marRight w:val="0"/>
      <w:marTop w:val="0"/>
      <w:marBottom w:val="0"/>
      <w:divBdr>
        <w:top w:val="none" w:sz="0" w:space="0" w:color="auto"/>
        <w:left w:val="none" w:sz="0" w:space="0" w:color="auto"/>
        <w:bottom w:val="none" w:sz="0" w:space="0" w:color="auto"/>
        <w:right w:val="none" w:sz="0" w:space="0" w:color="auto"/>
      </w:divBdr>
    </w:div>
    <w:div w:id="914244119">
      <w:bodyDiv w:val="1"/>
      <w:marLeft w:val="0"/>
      <w:marRight w:val="0"/>
      <w:marTop w:val="0"/>
      <w:marBottom w:val="0"/>
      <w:divBdr>
        <w:top w:val="none" w:sz="0" w:space="0" w:color="auto"/>
        <w:left w:val="none" w:sz="0" w:space="0" w:color="auto"/>
        <w:bottom w:val="none" w:sz="0" w:space="0" w:color="auto"/>
        <w:right w:val="none" w:sz="0" w:space="0" w:color="auto"/>
      </w:divBdr>
      <w:divsChild>
        <w:div w:id="1394889084">
          <w:marLeft w:val="0"/>
          <w:marRight w:val="0"/>
          <w:marTop w:val="0"/>
          <w:marBottom w:val="0"/>
          <w:divBdr>
            <w:top w:val="none" w:sz="0" w:space="0" w:color="auto"/>
            <w:left w:val="none" w:sz="0" w:space="0" w:color="auto"/>
            <w:bottom w:val="none" w:sz="0" w:space="0" w:color="auto"/>
            <w:right w:val="none" w:sz="0" w:space="0" w:color="auto"/>
          </w:divBdr>
          <w:divsChild>
            <w:div w:id="684133272">
              <w:marLeft w:val="0"/>
              <w:marRight w:val="0"/>
              <w:marTop w:val="0"/>
              <w:marBottom w:val="0"/>
              <w:divBdr>
                <w:top w:val="none" w:sz="0" w:space="0" w:color="auto"/>
                <w:left w:val="none" w:sz="0" w:space="0" w:color="auto"/>
                <w:bottom w:val="none" w:sz="0" w:space="0" w:color="auto"/>
                <w:right w:val="none" w:sz="0" w:space="0" w:color="auto"/>
              </w:divBdr>
              <w:divsChild>
                <w:div w:id="79645022">
                  <w:marLeft w:val="0"/>
                  <w:marRight w:val="0"/>
                  <w:marTop w:val="0"/>
                  <w:marBottom w:val="0"/>
                  <w:divBdr>
                    <w:top w:val="none" w:sz="0" w:space="0" w:color="auto"/>
                    <w:left w:val="none" w:sz="0" w:space="0" w:color="auto"/>
                    <w:bottom w:val="none" w:sz="0" w:space="0" w:color="auto"/>
                    <w:right w:val="none" w:sz="0" w:space="0" w:color="auto"/>
                  </w:divBdr>
                  <w:divsChild>
                    <w:div w:id="5709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7987">
          <w:marLeft w:val="0"/>
          <w:marRight w:val="0"/>
          <w:marTop w:val="0"/>
          <w:marBottom w:val="0"/>
          <w:divBdr>
            <w:top w:val="none" w:sz="0" w:space="0" w:color="auto"/>
            <w:left w:val="none" w:sz="0" w:space="0" w:color="auto"/>
            <w:bottom w:val="none" w:sz="0" w:space="0" w:color="auto"/>
            <w:right w:val="none" w:sz="0" w:space="0" w:color="auto"/>
          </w:divBdr>
          <w:divsChild>
            <w:div w:id="537164470">
              <w:marLeft w:val="0"/>
              <w:marRight w:val="0"/>
              <w:marTop w:val="0"/>
              <w:marBottom w:val="0"/>
              <w:divBdr>
                <w:top w:val="none" w:sz="0" w:space="0" w:color="auto"/>
                <w:left w:val="none" w:sz="0" w:space="0" w:color="auto"/>
                <w:bottom w:val="none" w:sz="0" w:space="0" w:color="auto"/>
                <w:right w:val="none" w:sz="0" w:space="0" w:color="auto"/>
              </w:divBdr>
              <w:divsChild>
                <w:div w:id="1244267254">
                  <w:marLeft w:val="0"/>
                  <w:marRight w:val="0"/>
                  <w:marTop w:val="0"/>
                  <w:marBottom w:val="0"/>
                  <w:divBdr>
                    <w:top w:val="none" w:sz="0" w:space="0" w:color="auto"/>
                    <w:left w:val="none" w:sz="0" w:space="0" w:color="auto"/>
                    <w:bottom w:val="none" w:sz="0" w:space="0" w:color="auto"/>
                    <w:right w:val="none" w:sz="0" w:space="0" w:color="auto"/>
                  </w:divBdr>
                  <w:divsChild>
                    <w:div w:id="4124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0597">
          <w:marLeft w:val="0"/>
          <w:marRight w:val="0"/>
          <w:marTop w:val="0"/>
          <w:marBottom w:val="0"/>
          <w:divBdr>
            <w:top w:val="none" w:sz="0" w:space="0" w:color="auto"/>
            <w:left w:val="none" w:sz="0" w:space="0" w:color="auto"/>
            <w:bottom w:val="none" w:sz="0" w:space="0" w:color="auto"/>
            <w:right w:val="none" w:sz="0" w:space="0" w:color="auto"/>
          </w:divBdr>
          <w:divsChild>
            <w:div w:id="2146702515">
              <w:marLeft w:val="0"/>
              <w:marRight w:val="0"/>
              <w:marTop w:val="0"/>
              <w:marBottom w:val="0"/>
              <w:divBdr>
                <w:top w:val="none" w:sz="0" w:space="0" w:color="auto"/>
                <w:left w:val="none" w:sz="0" w:space="0" w:color="auto"/>
                <w:bottom w:val="none" w:sz="0" w:space="0" w:color="auto"/>
                <w:right w:val="none" w:sz="0" w:space="0" w:color="auto"/>
              </w:divBdr>
              <w:divsChild>
                <w:div w:id="534587274">
                  <w:marLeft w:val="0"/>
                  <w:marRight w:val="0"/>
                  <w:marTop w:val="0"/>
                  <w:marBottom w:val="0"/>
                  <w:divBdr>
                    <w:top w:val="none" w:sz="0" w:space="0" w:color="auto"/>
                    <w:left w:val="none" w:sz="0" w:space="0" w:color="auto"/>
                    <w:bottom w:val="none" w:sz="0" w:space="0" w:color="auto"/>
                    <w:right w:val="none" w:sz="0" w:space="0" w:color="auto"/>
                  </w:divBdr>
                  <w:divsChild>
                    <w:div w:id="1591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34052">
          <w:marLeft w:val="0"/>
          <w:marRight w:val="0"/>
          <w:marTop w:val="0"/>
          <w:marBottom w:val="0"/>
          <w:divBdr>
            <w:top w:val="none" w:sz="0" w:space="0" w:color="auto"/>
            <w:left w:val="none" w:sz="0" w:space="0" w:color="auto"/>
            <w:bottom w:val="none" w:sz="0" w:space="0" w:color="auto"/>
            <w:right w:val="none" w:sz="0" w:space="0" w:color="auto"/>
          </w:divBdr>
          <w:divsChild>
            <w:div w:id="178857626">
              <w:marLeft w:val="0"/>
              <w:marRight w:val="0"/>
              <w:marTop w:val="0"/>
              <w:marBottom w:val="0"/>
              <w:divBdr>
                <w:top w:val="none" w:sz="0" w:space="0" w:color="auto"/>
                <w:left w:val="none" w:sz="0" w:space="0" w:color="auto"/>
                <w:bottom w:val="none" w:sz="0" w:space="0" w:color="auto"/>
                <w:right w:val="none" w:sz="0" w:space="0" w:color="auto"/>
              </w:divBdr>
              <w:divsChild>
                <w:div w:id="220988653">
                  <w:marLeft w:val="0"/>
                  <w:marRight w:val="0"/>
                  <w:marTop w:val="0"/>
                  <w:marBottom w:val="0"/>
                  <w:divBdr>
                    <w:top w:val="none" w:sz="0" w:space="0" w:color="auto"/>
                    <w:left w:val="none" w:sz="0" w:space="0" w:color="auto"/>
                    <w:bottom w:val="none" w:sz="0" w:space="0" w:color="auto"/>
                    <w:right w:val="none" w:sz="0" w:space="0" w:color="auto"/>
                  </w:divBdr>
                  <w:divsChild>
                    <w:div w:id="17320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7392">
      <w:bodyDiv w:val="1"/>
      <w:marLeft w:val="0"/>
      <w:marRight w:val="0"/>
      <w:marTop w:val="0"/>
      <w:marBottom w:val="0"/>
      <w:divBdr>
        <w:top w:val="none" w:sz="0" w:space="0" w:color="auto"/>
        <w:left w:val="none" w:sz="0" w:space="0" w:color="auto"/>
        <w:bottom w:val="none" w:sz="0" w:space="0" w:color="auto"/>
        <w:right w:val="none" w:sz="0" w:space="0" w:color="auto"/>
      </w:divBdr>
    </w:div>
    <w:div w:id="1301308717">
      <w:bodyDiv w:val="1"/>
      <w:marLeft w:val="0"/>
      <w:marRight w:val="0"/>
      <w:marTop w:val="0"/>
      <w:marBottom w:val="0"/>
      <w:divBdr>
        <w:top w:val="none" w:sz="0" w:space="0" w:color="auto"/>
        <w:left w:val="none" w:sz="0" w:space="0" w:color="auto"/>
        <w:bottom w:val="none" w:sz="0" w:space="0" w:color="auto"/>
        <w:right w:val="none" w:sz="0" w:space="0" w:color="auto"/>
      </w:divBdr>
      <w:divsChild>
        <w:div w:id="243686038">
          <w:marLeft w:val="0"/>
          <w:marRight w:val="0"/>
          <w:marTop w:val="0"/>
          <w:marBottom w:val="0"/>
          <w:divBdr>
            <w:top w:val="none" w:sz="0" w:space="0" w:color="auto"/>
            <w:left w:val="none" w:sz="0" w:space="0" w:color="auto"/>
            <w:bottom w:val="none" w:sz="0" w:space="0" w:color="auto"/>
            <w:right w:val="none" w:sz="0" w:space="0" w:color="auto"/>
          </w:divBdr>
          <w:divsChild>
            <w:div w:id="716470294">
              <w:marLeft w:val="0"/>
              <w:marRight w:val="0"/>
              <w:marTop w:val="0"/>
              <w:marBottom w:val="0"/>
              <w:divBdr>
                <w:top w:val="none" w:sz="0" w:space="0" w:color="auto"/>
                <w:left w:val="none" w:sz="0" w:space="0" w:color="auto"/>
                <w:bottom w:val="none" w:sz="0" w:space="0" w:color="auto"/>
                <w:right w:val="none" w:sz="0" w:space="0" w:color="auto"/>
              </w:divBdr>
              <w:divsChild>
                <w:div w:id="2057967225">
                  <w:marLeft w:val="0"/>
                  <w:marRight w:val="0"/>
                  <w:marTop w:val="0"/>
                  <w:marBottom w:val="0"/>
                  <w:divBdr>
                    <w:top w:val="none" w:sz="0" w:space="0" w:color="auto"/>
                    <w:left w:val="none" w:sz="0" w:space="0" w:color="auto"/>
                    <w:bottom w:val="none" w:sz="0" w:space="0" w:color="auto"/>
                    <w:right w:val="none" w:sz="0" w:space="0" w:color="auto"/>
                  </w:divBdr>
                  <w:divsChild>
                    <w:div w:id="12457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03310">
          <w:marLeft w:val="0"/>
          <w:marRight w:val="0"/>
          <w:marTop w:val="0"/>
          <w:marBottom w:val="0"/>
          <w:divBdr>
            <w:top w:val="none" w:sz="0" w:space="0" w:color="auto"/>
            <w:left w:val="none" w:sz="0" w:space="0" w:color="auto"/>
            <w:bottom w:val="none" w:sz="0" w:space="0" w:color="auto"/>
            <w:right w:val="none" w:sz="0" w:space="0" w:color="auto"/>
          </w:divBdr>
          <w:divsChild>
            <w:div w:id="2066294977">
              <w:marLeft w:val="0"/>
              <w:marRight w:val="0"/>
              <w:marTop w:val="0"/>
              <w:marBottom w:val="0"/>
              <w:divBdr>
                <w:top w:val="none" w:sz="0" w:space="0" w:color="auto"/>
                <w:left w:val="none" w:sz="0" w:space="0" w:color="auto"/>
                <w:bottom w:val="none" w:sz="0" w:space="0" w:color="auto"/>
                <w:right w:val="none" w:sz="0" w:space="0" w:color="auto"/>
              </w:divBdr>
              <w:divsChild>
                <w:div w:id="781612891">
                  <w:marLeft w:val="0"/>
                  <w:marRight w:val="0"/>
                  <w:marTop w:val="0"/>
                  <w:marBottom w:val="0"/>
                  <w:divBdr>
                    <w:top w:val="none" w:sz="0" w:space="0" w:color="auto"/>
                    <w:left w:val="none" w:sz="0" w:space="0" w:color="auto"/>
                    <w:bottom w:val="none" w:sz="0" w:space="0" w:color="auto"/>
                    <w:right w:val="none" w:sz="0" w:space="0" w:color="auto"/>
                  </w:divBdr>
                  <w:divsChild>
                    <w:div w:id="13967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1886">
          <w:marLeft w:val="0"/>
          <w:marRight w:val="0"/>
          <w:marTop w:val="0"/>
          <w:marBottom w:val="0"/>
          <w:divBdr>
            <w:top w:val="none" w:sz="0" w:space="0" w:color="auto"/>
            <w:left w:val="none" w:sz="0" w:space="0" w:color="auto"/>
            <w:bottom w:val="none" w:sz="0" w:space="0" w:color="auto"/>
            <w:right w:val="none" w:sz="0" w:space="0" w:color="auto"/>
          </w:divBdr>
          <w:divsChild>
            <w:div w:id="792793187">
              <w:marLeft w:val="0"/>
              <w:marRight w:val="0"/>
              <w:marTop w:val="0"/>
              <w:marBottom w:val="0"/>
              <w:divBdr>
                <w:top w:val="none" w:sz="0" w:space="0" w:color="auto"/>
                <w:left w:val="none" w:sz="0" w:space="0" w:color="auto"/>
                <w:bottom w:val="none" w:sz="0" w:space="0" w:color="auto"/>
                <w:right w:val="none" w:sz="0" w:space="0" w:color="auto"/>
              </w:divBdr>
              <w:divsChild>
                <w:div w:id="1656256301">
                  <w:marLeft w:val="0"/>
                  <w:marRight w:val="0"/>
                  <w:marTop w:val="0"/>
                  <w:marBottom w:val="0"/>
                  <w:divBdr>
                    <w:top w:val="none" w:sz="0" w:space="0" w:color="auto"/>
                    <w:left w:val="none" w:sz="0" w:space="0" w:color="auto"/>
                    <w:bottom w:val="none" w:sz="0" w:space="0" w:color="auto"/>
                    <w:right w:val="none" w:sz="0" w:space="0" w:color="auto"/>
                  </w:divBdr>
                  <w:divsChild>
                    <w:div w:id="14883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85408">
          <w:marLeft w:val="0"/>
          <w:marRight w:val="0"/>
          <w:marTop w:val="0"/>
          <w:marBottom w:val="0"/>
          <w:divBdr>
            <w:top w:val="none" w:sz="0" w:space="0" w:color="auto"/>
            <w:left w:val="none" w:sz="0" w:space="0" w:color="auto"/>
            <w:bottom w:val="none" w:sz="0" w:space="0" w:color="auto"/>
            <w:right w:val="none" w:sz="0" w:space="0" w:color="auto"/>
          </w:divBdr>
        </w:div>
      </w:divsChild>
    </w:div>
    <w:div w:id="1526600230">
      <w:bodyDiv w:val="1"/>
      <w:marLeft w:val="0"/>
      <w:marRight w:val="0"/>
      <w:marTop w:val="0"/>
      <w:marBottom w:val="0"/>
      <w:divBdr>
        <w:top w:val="none" w:sz="0" w:space="0" w:color="auto"/>
        <w:left w:val="none" w:sz="0" w:space="0" w:color="auto"/>
        <w:bottom w:val="none" w:sz="0" w:space="0" w:color="auto"/>
        <w:right w:val="none" w:sz="0" w:space="0" w:color="auto"/>
      </w:divBdr>
    </w:div>
    <w:div w:id="1749960949">
      <w:bodyDiv w:val="1"/>
      <w:marLeft w:val="0"/>
      <w:marRight w:val="0"/>
      <w:marTop w:val="0"/>
      <w:marBottom w:val="0"/>
      <w:divBdr>
        <w:top w:val="none" w:sz="0" w:space="0" w:color="auto"/>
        <w:left w:val="none" w:sz="0" w:space="0" w:color="auto"/>
        <w:bottom w:val="none" w:sz="0" w:space="0" w:color="auto"/>
        <w:right w:val="none" w:sz="0" w:space="0" w:color="auto"/>
      </w:divBdr>
    </w:div>
    <w:div w:id="1798640207">
      <w:bodyDiv w:val="1"/>
      <w:marLeft w:val="0"/>
      <w:marRight w:val="0"/>
      <w:marTop w:val="0"/>
      <w:marBottom w:val="0"/>
      <w:divBdr>
        <w:top w:val="none" w:sz="0" w:space="0" w:color="auto"/>
        <w:left w:val="none" w:sz="0" w:space="0" w:color="auto"/>
        <w:bottom w:val="none" w:sz="0" w:space="0" w:color="auto"/>
        <w:right w:val="none" w:sz="0" w:space="0" w:color="auto"/>
      </w:divBdr>
      <w:divsChild>
        <w:div w:id="1816487927">
          <w:marLeft w:val="0"/>
          <w:marRight w:val="0"/>
          <w:marTop w:val="0"/>
          <w:marBottom w:val="0"/>
          <w:divBdr>
            <w:top w:val="none" w:sz="0" w:space="0" w:color="auto"/>
            <w:left w:val="none" w:sz="0" w:space="0" w:color="auto"/>
            <w:bottom w:val="none" w:sz="0" w:space="0" w:color="auto"/>
            <w:right w:val="none" w:sz="0" w:space="0" w:color="auto"/>
          </w:divBdr>
          <w:divsChild>
            <w:div w:id="1602060159">
              <w:marLeft w:val="0"/>
              <w:marRight w:val="0"/>
              <w:marTop w:val="0"/>
              <w:marBottom w:val="0"/>
              <w:divBdr>
                <w:top w:val="none" w:sz="0" w:space="0" w:color="auto"/>
                <w:left w:val="none" w:sz="0" w:space="0" w:color="auto"/>
                <w:bottom w:val="none" w:sz="0" w:space="0" w:color="auto"/>
                <w:right w:val="none" w:sz="0" w:space="0" w:color="auto"/>
              </w:divBdr>
              <w:divsChild>
                <w:div w:id="20324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2909">
          <w:marLeft w:val="0"/>
          <w:marRight w:val="0"/>
          <w:marTop w:val="0"/>
          <w:marBottom w:val="0"/>
          <w:divBdr>
            <w:top w:val="none" w:sz="0" w:space="0" w:color="auto"/>
            <w:left w:val="none" w:sz="0" w:space="0" w:color="auto"/>
            <w:bottom w:val="none" w:sz="0" w:space="0" w:color="auto"/>
            <w:right w:val="none" w:sz="0" w:space="0" w:color="auto"/>
          </w:divBdr>
          <w:divsChild>
            <w:div w:id="1938292860">
              <w:marLeft w:val="0"/>
              <w:marRight w:val="0"/>
              <w:marTop w:val="0"/>
              <w:marBottom w:val="0"/>
              <w:divBdr>
                <w:top w:val="none" w:sz="0" w:space="0" w:color="auto"/>
                <w:left w:val="none" w:sz="0" w:space="0" w:color="auto"/>
                <w:bottom w:val="none" w:sz="0" w:space="0" w:color="auto"/>
                <w:right w:val="none" w:sz="0" w:space="0" w:color="auto"/>
              </w:divBdr>
              <w:divsChild>
                <w:div w:id="6031707">
                  <w:marLeft w:val="0"/>
                  <w:marRight w:val="0"/>
                  <w:marTop w:val="0"/>
                  <w:marBottom w:val="0"/>
                  <w:divBdr>
                    <w:top w:val="none" w:sz="0" w:space="0" w:color="auto"/>
                    <w:left w:val="none" w:sz="0" w:space="0" w:color="auto"/>
                    <w:bottom w:val="none" w:sz="0" w:space="0" w:color="auto"/>
                    <w:right w:val="none" w:sz="0" w:space="0" w:color="auto"/>
                  </w:divBdr>
                  <w:divsChild>
                    <w:div w:id="1848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5605">
          <w:marLeft w:val="0"/>
          <w:marRight w:val="0"/>
          <w:marTop w:val="0"/>
          <w:marBottom w:val="0"/>
          <w:divBdr>
            <w:top w:val="none" w:sz="0" w:space="0" w:color="auto"/>
            <w:left w:val="none" w:sz="0" w:space="0" w:color="auto"/>
            <w:bottom w:val="none" w:sz="0" w:space="0" w:color="auto"/>
            <w:right w:val="none" w:sz="0" w:space="0" w:color="auto"/>
          </w:divBdr>
          <w:divsChild>
            <w:div w:id="1679229369">
              <w:marLeft w:val="0"/>
              <w:marRight w:val="0"/>
              <w:marTop w:val="0"/>
              <w:marBottom w:val="0"/>
              <w:divBdr>
                <w:top w:val="none" w:sz="0" w:space="0" w:color="auto"/>
                <w:left w:val="none" w:sz="0" w:space="0" w:color="auto"/>
                <w:bottom w:val="none" w:sz="0" w:space="0" w:color="auto"/>
                <w:right w:val="none" w:sz="0" w:space="0" w:color="auto"/>
              </w:divBdr>
              <w:divsChild>
                <w:div w:id="31350730">
                  <w:marLeft w:val="0"/>
                  <w:marRight w:val="0"/>
                  <w:marTop w:val="0"/>
                  <w:marBottom w:val="0"/>
                  <w:divBdr>
                    <w:top w:val="none" w:sz="0" w:space="0" w:color="auto"/>
                    <w:left w:val="none" w:sz="0" w:space="0" w:color="auto"/>
                    <w:bottom w:val="none" w:sz="0" w:space="0" w:color="auto"/>
                    <w:right w:val="none" w:sz="0" w:space="0" w:color="auto"/>
                  </w:divBdr>
                  <w:divsChild>
                    <w:div w:id="1114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99205">
          <w:marLeft w:val="0"/>
          <w:marRight w:val="0"/>
          <w:marTop w:val="0"/>
          <w:marBottom w:val="0"/>
          <w:divBdr>
            <w:top w:val="none" w:sz="0" w:space="0" w:color="auto"/>
            <w:left w:val="none" w:sz="0" w:space="0" w:color="auto"/>
            <w:bottom w:val="none" w:sz="0" w:space="0" w:color="auto"/>
            <w:right w:val="none" w:sz="0" w:space="0" w:color="auto"/>
          </w:divBdr>
          <w:divsChild>
            <w:div w:id="688145332">
              <w:marLeft w:val="0"/>
              <w:marRight w:val="0"/>
              <w:marTop w:val="0"/>
              <w:marBottom w:val="0"/>
              <w:divBdr>
                <w:top w:val="none" w:sz="0" w:space="0" w:color="auto"/>
                <w:left w:val="none" w:sz="0" w:space="0" w:color="auto"/>
                <w:bottom w:val="none" w:sz="0" w:space="0" w:color="auto"/>
                <w:right w:val="none" w:sz="0" w:space="0" w:color="auto"/>
              </w:divBdr>
              <w:divsChild>
                <w:div w:id="1959680574">
                  <w:marLeft w:val="0"/>
                  <w:marRight w:val="0"/>
                  <w:marTop w:val="0"/>
                  <w:marBottom w:val="0"/>
                  <w:divBdr>
                    <w:top w:val="none" w:sz="0" w:space="0" w:color="auto"/>
                    <w:left w:val="none" w:sz="0" w:space="0" w:color="auto"/>
                    <w:bottom w:val="none" w:sz="0" w:space="0" w:color="auto"/>
                    <w:right w:val="none" w:sz="0" w:space="0" w:color="auto"/>
                  </w:divBdr>
                  <w:divsChild>
                    <w:div w:id="18752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500003">
      <w:bodyDiv w:val="1"/>
      <w:marLeft w:val="0"/>
      <w:marRight w:val="0"/>
      <w:marTop w:val="0"/>
      <w:marBottom w:val="0"/>
      <w:divBdr>
        <w:top w:val="none" w:sz="0" w:space="0" w:color="auto"/>
        <w:left w:val="none" w:sz="0" w:space="0" w:color="auto"/>
        <w:bottom w:val="none" w:sz="0" w:space="0" w:color="auto"/>
        <w:right w:val="none" w:sz="0" w:space="0" w:color="auto"/>
      </w:divBdr>
      <w:divsChild>
        <w:div w:id="1326856524">
          <w:marLeft w:val="0"/>
          <w:marRight w:val="0"/>
          <w:marTop w:val="0"/>
          <w:marBottom w:val="0"/>
          <w:divBdr>
            <w:top w:val="none" w:sz="0" w:space="0" w:color="auto"/>
            <w:left w:val="none" w:sz="0" w:space="0" w:color="auto"/>
            <w:bottom w:val="none" w:sz="0" w:space="0" w:color="auto"/>
            <w:right w:val="none" w:sz="0" w:space="0" w:color="auto"/>
          </w:divBdr>
        </w:div>
        <w:div w:id="938872692">
          <w:marLeft w:val="0"/>
          <w:marRight w:val="0"/>
          <w:marTop w:val="0"/>
          <w:marBottom w:val="0"/>
          <w:divBdr>
            <w:top w:val="none" w:sz="0" w:space="0" w:color="auto"/>
            <w:left w:val="none" w:sz="0" w:space="0" w:color="auto"/>
            <w:bottom w:val="none" w:sz="0" w:space="0" w:color="auto"/>
            <w:right w:val="none" w:sz="0" w:space="0" w:color="auto"/>
          </w:divBdr>
        </w:div>
        <w:div w:id="1660619608">
          <w:marLeft w:val="0"/>
          <w:marRight w:val="0"/>
          <w:marTop w:val="0"/>
          <w:marBottom w:val="0"/>
          <w:divBdr>
            <w:top w:val="none" w:sz="0" w:space="0" w:color="auto"/>
            <w:left w:val="none" w:sz="0" w:space="0" w:color="auto"/>
            <w:bottom w:val="none" w:sz="0" w:space="0" w:color="auto"/>
            <w:right w:val="none" w:sz="0" w:space="0" w:color="auto"/>
          </w:divBdr>
        </w:div>
        <w:div w:id="1071073812">
          <w:marLeft w:val="0"/>
          <w:marRight w:val="0"/>
          <w:marTop w:val="0"/>
          <w:marBottom w:val="0"/>
          <w:divBdr>
            <w:top w:val="none" w:sz="0" w:space="0" w:color="auto"/>
            <w:left w:val="none" w:sz="0" w:space="0" w:color="auto"/>
            <w:bottom w:val="none" w:sz="0" w:space="0" w:color="auto"/>
            <w:right w:val="none" w:sz="0" w:space="0" w:color="auto"/>
          </w:divBdr>
        </w:div>
      </w:divsChild>
    </w:div>
    <w:div w:id="205831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1947</Words>
  <Characters>11103</Characters>
  <Application>Microsoft Office Word</Application>
  <DocSecurity>0</DocSecurity>
  <Lines>92</Lines>
  <Paragraphs>26</Paragraphs>
  <ScaleCrop>false</ScaleCrop>
  <Company>Arsalan Publications</Company>
  <LinksUpToDate>false</LinksUpToDate>
  <CharactersWithSpaces>13024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Arsalan</dc:creator>
  <cp:keywords/>
  <dc:description/>
  <cp:lastModifiedBy>Muhammad Arsalan</cp:lastModifiedBy>
  <cp:revision>31</cp:revision>
  <dcterms:created xsi:type="dcterms:W3CDTF">2011-04-16T18:54:00Z</dcterms:created>
  <dcterms:modified xsi:type="dcterms:W3CDTF">2011-04-16T20:38:00Z</dcterms:modified>
</cp:coreProperties>
</file>